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pStyle w:val="BodyTextIndent3"/>
        <w:spacing w:after="0"/>
        <w:contextualSpacing/>
        <w:jc w:val="right"/>
        <w:rPr>
          <w:rFonts w:ascii="GHEA Grapalat" w:hAnsi="GHEA Grapalat" w:cs="Sylfaen"/>
          <w:b/>
          <w:noProof/>
          <w:sz w:val="18"/>
          <w:szCs w:val="18"/>
          <w:lang w:val="hy-AM"/>
        </w:rPr>
      </w:pPr>
      <w:bookmarkStart w:id="0" w:name="_Hlk113627086"/>
      <w:bookmarkStart w:id="1" w:name="_Hlk81818730"/>
    </w:p>
    <w:tbl>
      <w:tblPr>
        <w:tblW w:w="11005" w:type="dxa"/>
        <w:tblInd w:w="-551" w:type="dxa"/>
        <w:tblLook w:val="0600" w:firstRow="0" w:lastRow="0" w:firstColumn="0" w:lastColumn="0" w:noHBand="1" w:noVBand="1"/>
      </w:tblPr>
      <w:tblGrid>
        <w:gridCol w:w="11326"/>
      </w:tblGrid>
      <w:tr>
        <w:trPr>
          <w:trHeight w:val="345"/>
        </w:trPr>
        <w:tc>
          <w:tcPr>
            <w:tcW w:w="11005" w:type="dxa"/>
            <w:shd w:val="clear" w:color="auto" w:fill="auto"/>
            <w:vAlign w:val="center"/>
            <w:hideMark/>
          </w:tcPr>
          <w:p>
            <w:pPr>
              <w:spacing w:after="0" w:line="240" w:lineRule="auto"/>
              <w:jc w:val="center"/>
              <w:rPr>
                <w:rFonts w:ascii="GHEA Grapalat" w:eastAsia="Times New Roman" w:hAnsi="GHEA Grapalat" w:cs="Calibri"/>
                <w:b/>
                <w:bCs/>
                <w:noProof/>
                <w:color w:val="000000"/>
                <w:lang w:val="hy-AM"/>
              </w:rPr>
            </w:pPr>
            <w:r>
              <w:rPr>
                <w:rFonts w:ascii="Arial" w:eastAsia="Arial" w:hAnsi="Arial" w:cs="Arial"/>
                <w:b/>
                <w:bCs/>
                <w:noProof/>
                <w:color w:val="000000"/>
                <w:lang w:val="ru-RU" w:eastAsia="ru-RU" w:bidi="ru-RU"/>
              </w:rPr>
              <w:t>ЛОТ  3</w:t>
            </w:r>
          </w:p>
        </w:tc>
      </w:tr>
      <w:tr>
        <w:trPr>
          <w:trHeight w:val="345"/>
        </w:trPr>
        <w:tc>
          <w:tcPr>
            <w:tcW w:w="11005" w:type="dxa"/>
            <w:shd w:val="clear" w:color="auto" w:fill="auto"/>
            <w:noWrap/>
            <w:vAlign w:val="center"/>
            <w:hideMark/>
          </w:tcPr>
          <w:p>
            <w:pPr>
              <w:spacing w:after="0" w:line="240" w:lineRule="auto"/>
              <w:contextualSpacing/>
              <w:jc w:val="center"/>
              <w:rPr>
                <w:rFonts w:ascii="GHEA Grapalat" w:eastAsia="Times New Roman" w:hAnsi="GHEA Grapalat" w:cs="Calibri"/>
                <w:b/>
                <w:bCs/>
                <w:noProof/>
                <w:color w:val="000000"/>
                <w:lang w:val="hy-AM"/>
              </w:rPr>
            </w:pPr>
            <w:r>
              <w:rPr>
                <w:rFonts w:ascii="Arial" w:eastAsia="Arial" w:hAnsi="Arial" w:cs="Arial"/>
                <w:b/>
                <w:bCs/>
                <w:noProof/>
                <w:color w:val="000000"/>
                <w:lang w:val="ru-RU" w:eastAsia="ru-RU" w:bidi="ru-RU"/>
              </w:rPr>
              <w:t>Техническая спецификация</w:t>
            </w:r>
          </w:p>
        </w:tc>
      </w:tr>
      <w:tr>
        <w:trPr>
          <w:trHeight w:val="855"/>
        </w:trPr>
        <w:tc>
          <w:tcPr>
            <w:tcW w:w="11005" w:type="dxa"/>
            <w:shd w:val="clear" w:color="auto" w:fill="auto"/>
            <w:vAlign w:val="center"/>
            <w:hideMark/>
          </w:tcPr>
          <w:p>
            <w:pPr>
              <w:spacing w:after="0"/>
              <w:contextualSpacing/>
              <w:jc w:val="center"/>
              <w:rPr>
                <w:rFonts w:ascii="GHEA Grapalat" w:eastAsia="Times New Roman" w:hAnsi="GHEA Grapalat"/>
                <w:b/>
                <w:noProof/>
                <w:lang w:val="hy-AM"/>
              </w:rPr>
            </w:pPr>
            <w:r>
              <w:rPr>
                <w:rFonts w:ascii="Arial" w:eastAsia="Arial" w:hAnsi="Arial" w:cs="Arial"/>
                <w:b/>
                <w:noProof/>
                <w:lang w:val="ru-RU" w:eastAsia="ru-RU" w:bidi="ru-RU"/>
              </w:rPr>
              <w:t xml:space="preserve">Для нужд Министерства труда и социальных вопросов Республики Армения </w:t>
            </w:r>
          </w:p>
          <w:p>
            <w:pPr>
              <w:spacing w:after="0"/>
              <w:contextualSpacing/>
              <w:jc w:val="center"/>
              <w:rPr>
                <w:rFonts w:ascii="GHEA Grapalat" w:hAnsi="GHEA Grapalat"/>
                <w:b/>
                <w:noProof/>
                <w:lang w:val="hy-AM"/>
              </w:rPr>
            </w:pPr>
            <w:r>
              <w:rPr>
                <w:rFonts w:ascii="Arial" w:eastAsia="Arial" w:hAnsi="Arial" w:cs="Arial"/>
                <w:b/>
                <w:noProof/>
                <w:lang w:val="ru-RU" w:eastAsia="ru-RU" w:bidi="ru-RU"/>
              </w:rPr>
              <w:t xml:space="preserve">для оснащения Центра независимой жизни, строящегося в общине Мецамор Армавирской области: </w:t>
            </w:r>
          </w:p>
          <w:p>
            <w:pPr>
              <w:spacing w:after="0"/>
              <w:contextualSpacing/>
              <w:jc w:val="center"/>
              <w:rPr>
                <w:rFonts w:ascii="GHEA Grapalat" w:hAnsi="GHEA Grapalat"/>
                <w:b/>
                <w:noProof/>
                <w:lang w:val="hy-AM"/>
              </w:rPr>
            </w:pPr>
            <w:r>
              <w:rPr>
                <w:rFonts w:ascii="Arial" w:eastAsia="Arial" w:hAnsi="Arial" w:cs="Arial"/>
                <w:b/>
                <w:noProof/>
                <w:lang w:val="ru-RU" w:eastAsia="ru-RU" w:bidi="ru-RU"/>
              </w:rPr>
              <w:t>компьютерная и сопутствующая техника</w:t>
            </w:r>
          </w:p>
          <w:p>
            <w:pPr>
              <w:spacing w:after="0"/>
              <w:contextualSpacing/>
              <w:jc w:val="center"/>
              <w:rPr>
                <w:rFonts w:ascii="GHEA Grapalat" w:hAnsi="GHEA Grapalat"/>
                <w:b/>
                <w:noProof/>
                <w:lang w:val="hy-AM"/>
              </w:rPr>
            </w:pPr>
          </w:p>
          <w:tbl>
            <w:tblPr>
              <w:tblW w:w="11100" w:type="dxa"/>
              <w:tblLook w:val="04A0" w:firstRow="1" w:lastRow="0" w:firstColumn="1" w:lastColumn="0" w:noHBand="0" w:noVBand="1"/>
            </w:tblPr>
            <w:tblGrid>
              <w:gridCol w:w="610"/>
              <w:gridCol w:w="2579"/>
              <w:gridCol w:w="1469"/>
              <w:gridCol w:w="4247"/>
              <w:gridCol w:w="685"/>
              <w:gridCol w:w="1510"/>
            </w:tblGrid>
            <w:tr>
              <w:trPr>
                <w:trHeight w:val="885"/>
              </w:trPr>
              <w:tc>
                <w:tcPr>
                  <w:tcW w:w="6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 п/п</w:t>
                  </w:r>
                </w:p>
              </w:tc>
              <w:tc>
                <w:tcPr>
                  <w:tcW w:w="2579"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Наименование товара</w:t>
                  </w:r>
                </w:p>
              </w:tc>
              <w:tc>
                <w:tcPr>
                  <w:tcW w:w="1469"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 xml:space="preserve">Проектный код </w:t>
                  </w:r>
                </w:p>
              </w:tc>
              <w:tc>
                <w:tcPr>
                  <w:tcW w:w="4247"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Описание</w:t>
                  </w:r>
                </w:p>
              </w:tc>
              <w:tc>
                <w:tcPr>
                  <w:tcW w:w="685"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Ед. изм.</w:t>
                  </w:r>
                </w:p>
              </w:tc>
              <w:tc>
                <w:tcPr>
                  <w:tcW w:w="1510"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Arial" w:eastAsia="Arial" w:hAnsi="Arial" w:cs="Arial"/>
                      <w:b/>
                      <w:bCs/>
                      <w:noProof/>
                      <w:lang w:val="ru-RU" w:eastAsia="ru-RU" w:bidi="ru-RU"/>
                    </w:rPr>
                    <w:t>Количество</w:t>
                  </w:r>
                </w:p>
              </w:tc>
            </w:tr>
            <w:tr>
              <w:trPr>
                <w:trHeight w:val="885"/>
              </w:trPr>
              <w:tc>
                <w:tcPr>
                  <w:tcW w:w="610" w:type="dxa"/>
                  <w:tcBorders>
                    <w:top w:val="nil"/>
                    <w:left w:val="single" w:sz="4" w:space="0" w:color="auto"/>
                    <w:bottom w:val="single" w:sz="4" w:space="0" w:color="auto"/>
                    <w:right w:val="single" w:sz="4" w:space="0" w:color="auto"/>
                  </w:tcBorders>
                  <w:shd w:val="clear" w:color="000000" w:fill="FFFFFF"/>
                  <w:noWrap/>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color w:val="000000"/>
                      <w:lang w:val="hy-AM"/>
                    </w:rPr>
                    <w:t>1</w:t>
                  </w:r>
                </w:p>
              </w:tc>
              <w:tc>
                <w:tcPr>
                  <w:tcW w:w="2579"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b/>
                      <w:bCs/>
                      <w:noProof/>
                      <w:lang w:val="hy-AM"/>
                    </w:rPr>
                  </w:pPr>
                  <w:r>
                    <w:rPr>
                      <w:rFonts w:ascii="Arial" w:eastAsia="Arial" w:hAnsi="Arial" w:cs="Arial"/>
                      <w:noProof/>
                      <w:color w:val="000000"/>
                      <w:lang w:val="ru-RU" w:eastAsia="ru-RU" w:bidi="ru-RU"/>
                    </w:rPr>
                    <w:t>Ноутбук (Notebook)</w:t>
                  </w:r>
                </w:p>
              </w:tc>
              <w:tc>
                <w:tcPr>
                  <w:tcW w:w="1469"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4-04/04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5-05/05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-8-08/08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-9-09/09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-10-10/10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-11-11/11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-12-12/12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-13-13/13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-14-14/14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4-04/04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5-05/05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-8-08/08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-9-09/09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-10-10/10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-11-11/11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-12-12/12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-13-13/13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-14-14/14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3-03/03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4-04/04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7-07/07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8-08/08                      </w:t>
                  </w:r>
                  <w:r>
                    <w:rPr>
                      <w:rFonts w:ascii="GHEA Grapalat" w:eastAsia="GHEA Grapalat" w:hAnsi="GHEA Grapalat" w:cs="GHEA Grapalat"/>
                      <w:noProof/>
                      <w:color w:val="000000"/>
                      <w:lang w:val="hy-AM" w:eastAsia="hy-AM" w:bidi="hy-AM"/>
                    </w:rPr>
                    <w:lastRenderedPageBreak/>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9-09/09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10-10/10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11-11/11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13-13/13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15-15/15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16-16/16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3/</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17-17/17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5-05/05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6-06/06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7-07/07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8-08/08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9-09/09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10-10/10</w:t>
                  </w:r>
                </w:p>
              </w:tc>
              <w:tc>
                <w:tcPr>
                  <w:tcW w:w="4247"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b/>
                      <w:bCs/>
                      <w:noProof/>
                      <w:lang w:val="hy-AM"/>
                    </w:rPr>
                  </w:pPr>
                  <w:r>
                    <w:rPr>
                      <w:rFonts w:ascii="Arial" w:eastAsia="Arial" w:hAnsi="Arial" w:cs="Arial"/>
                      <w:noProof/>
                      <w:color w:val="000000"/>
                      <w:lang w:val="hy-AM" w:eastAsia="ru-RU" w:bidi="ru-RU"/>
                    </w:rPr>
                    <w:lastRenderedPageBreak/>
                    <w:t>Ноутбук Dell, Lenovo или HP</w:t>
                  </w:r>
                  <w:r>
                    <w:rPr>
                      <w:rFonts w:ascii="Arial" w:eastAsia="Arial" w:hAnsi="Arial" w:cs="Arial"/>
                      <w:noProof/>
                      <w:color w:val="000000"/>
                      <w:lang w:val="hy-AM" w:eastAsia="ru-RU" w:bidi="ru-RU"/>
                    </w:rPr>
                    <w:br/>
                    <w:t>Экран, диагональ: 15,6 дюйма</w:t>
                  </w:r>
                  <w:r>
                    <w:rPr>
                      <w:rFonts w:ascii="Arial" w:eastAsia="Arial" w:hAnsi="Arial" w:cs="Arial"/>
                      <w:noProof/>
                      <w:color w:val="000000"/>
                      <w:lang w:val="hy-AM" w:eastAsia="ru-RU" w:bidi="ru-RU"/>
                    </w:rPr>
                    <w:br/>
                    <w:t>Разрешение: не менее Full HD (1920×1080)</w:t>
                  </w:r>
                  <w:r>
                    <w:rPr>
                      <w:rFonts w:ascii="Arial" w:eastAsia="Arial" w:hAnsi="Arial" w:cs="Arial"/>
                      <w:noProof/>
                      <w:color w:val="000000"/>
                      <w:lang w:val="hy-AM" w:eastAsia="ru-RU" w:bidi="ru-RU"/>
                    </w:rPr>
                    <w:br/>
                    <w:t>Матрица: IPS</w:t>
                  </w:r>
                  <w:r>
                    <w:rPr>
                      <w:rFonts w:ascii="Arial" w:eastAsia="Arial" w:hAnsi="Arial" w:cs="Arial"/>
                      <w:noProof/>
                      <w:color w:val="000000"/>
                      <w:lang w:val="hy-AM" w:eastAsia="ru-RU" w:bidi="ru-RU"/>
                    </w:rPr>
                    <w:br/>
                    <w:t>Частота обновления: не менее 60Hz</w:t>
                  </w:r>
                  <w:r>
                    <w:rPr>
                      <w:rFonts w:ascii="Arial" w:eastAsia="Arial" w:hAnsi="Arial" w:cs="Arial"/>
                      <w:noProof/>
                      <w:color w:val="000000"/>
                      <w:lang w:val="hy-AM" w:eastAsia="ru-RU" w:bidi="ru-RU"/>
                    </w:rPr>
                    <w:br/>
                    <w:t>Яркость: не менее 250 nits</w:t>
                  </w:r>
                  <w:r>
                    <w:rPr>
                      <w:rFonts w:ascii="Arial" w:eastAsia="Arial" w:hAnsi="Arial" w:cs="Arial"/>
                      <w:noProof/>
                      <w:color w:val="000000"/>
                      <w:lang w:val="hy-AM" w:eastAsia="ru-RU" w:bidi="ru-RU"/>
                    </w:rPr>
                    <w:br/>
                    <w:t>Процессор:</w:t>
                  </w:r>
                  <w:r>
                    <w:rPr>
                      <w:rFonts w:ascii="Arial" w:eastAsia="Arial" w:hAnsi="Arial" w:cs="Arial"/>
                      <w:noProof/>
                      <w:color w:val="000000"/>
                      <w:lang w:val="hy-AM" w:eastAsia="ru-RU" w:bidi="ru-RU"/>
                    </w:rPr>
                    <w:br/>
                    <w:t>Intel Core i5, не ниже 13420H</w:t>
                  </w:r>
                  <w:r>
                    <w:rPr>
                      <w:rFonts w:ascii="Arial" w:eastAsia="Arial" w:hAnsi="Arial" w:cs="Arial"/>
                      <w:noProof/>
                      <w:color w:val="000000"/>
                      <w:lang w:val="hy-AM" w:eastAsia="ru-RU" w:bidi="ru-RU"/>
                    </w:rPr>
                    <w:br/>
                    <w:t xml:space="preserve">Количество ядер: не менее </w:t>
                  </w:r>
                  <w:r>
                    <w:rPr>
                      <w:rFonts w:ascii="Arial" w:eastAsia="Arial" w:hAnsi="Arial" w:cs="Arial"/>
                      <w:noProof/>
                      <w:color w:val="000000"/>
                      <w:lang w:val="en-GB" w:eastAsia="ru-RU" w:bidi="ru-RU"/>
                    </w:rPr>
                    <w:t>8</w:t>
                  </w:r>
                  <w:bookmarkStart w:id="2" w:name="_GoBack"/>
                  <w:bookmarkEnd w:id="2"/>
                  <w:r>
                    <w:rPr>
                      <w:rFonts w:ascii="Arial" w:eastAsia="Arial" w:hAnsi="Arial" w:cs="Arial"/>
                      <w:noProof/>
                      <w:color w:val="000000"/>
                      <w:lang w:val="hy-AM" w:eastAsia="ru-RU" w:bidi="ru-RU"/>
                    </w:rPr>
                    <w:br/>
                    <w:t>Графическая система</w:t>
                  </w:r>
                  <w:r>
                    <w:rPr>
                      <w:rFonts w:ascii="Arial" w:eastAsia="Arial" w:hAnsi="Arial" w:cs="Arial"/>
                      <w:noProof/>
                      <w:color w:val="000000"/>
                      <w:lang w:val="hy-AM" w:eastAsia="ru-RU" w:bidi="ru-RU"/>
                    </w:rPr>
                    <w:br/>
                    <w:t>Intel UHD Graphics</w:t>
                  </w:r>
                  <w:r>
                    <w:rPr>
                      <w:rFonts w:ascii="Arial" w:eastAsia="Arial" w:hAnsi="Arial" w:cs="Arial"/>
                      <w:noProof/>
                      <w:color w:val="000000"/>
                      <w:lang w:val="hy-AM" w:eastAsia="ru-RU" w:bidi="ru-RU"/>
                    </w:rPr>
                    <w:br/>
                    <w:t>или Intel Graphics</w:t>
                  </w:r>
                  <w:r>
                    <w:rPr>
                      <w:rFonts w:ascii="Arial" w:eastAsia="Arial" w:hAnsi="Arial" w:cs="Arial"/>
                      <w:noProof/>
                      <w:color w:val="000000"/>
                      <w:lang w:val="hy-AM" w:eastAsia="ru-RU" w:bidi="ru-RU"/>
                    </w:rPr>
                    <w:br/>
                    <w:t>Оперативная память</w:t>
                  </w:r>
                  <w:r>
                    <w:rPr>
                      <w:rFonts w:ascii="Arial" w:eastAsia="Arial" w:hAnsi="Arial" w:cs="Arial"/>
                      <w:noProof/>
                      <w:color w:val="000000"/>
                      <w:lang w:val="hy-AM" w:eastAsia="ru-RU" w:bidi="ru-RU"/>
                    </w:rPr>
                    <w:br/>
                    <w:t>Тип: DDR5, не менее 16GB</w:t>
                  </w:r>
                  <w:r>
                    <w:rPr>
                      <w:rFonts w:ascii="Arial" w:eastAsia="Arial" w:hAnsi="Arial" w:cs="Arial"/>
                      <w:noProof/>
                      <w:color w:val="000000"/>
                      <w:lang w:val="hy-AM" w:eastAsia="ru-RU" w:bidi="ru-RU"/>
                    </w:rPr>
                    <w:br/>
                    <w:t>Накопитель</w:t>
                  </w:r>
                  <w:r>
                    <w:rPr>
                      <w:rFonts w:ascii="Arial" w:eastAsia="Arial" w:hAnsi="Arial" w:cs="Arial"/>
                      <w:noProof/>
                      <w:color w:val="000000"/>
                      <w:lang w:val="hy-AM" w:eastAsia="ru-RU" w:bidi="ru-RU"/>
                    </w:rPr>
                    <w:br/>
                    <w:t>Тип: SSD, не менее 512GB</w:t>
                  </w:r>
                  <w:r>
                    <w:rPr>
                      <w:rFonts w:ascii="Arial" w:eastAsia="Arial" w:hAnsi="Arial" w:cs="Arial"/>
                      <w:noProof/>
                      <w:color w:val="000000"/>
                      <w:lang w:val="hy-AM" w:eastAsia="ru-RU" w:bidi="ru-RU"/>
                    </w:rPr>
                    <w:br/>
                    <w:t>Беспроводная связь:</w:t>
                  </w:r>
                  <w:r>
                    <w:rPr>
                      <w:rFonts w:ascii="Arial" w:eastAsia="Arial" w:hAnsi="Arial" w:cs="Arial"/>
                      <w:noProof/>
                      <w:color w:val="000000"/>
                      <w:lang w:val="hy-AM" w:eastAsia="ru-RU" w:bidi="ru-RU"/>
                    </w:rPr>
                    <w:br/>
                    <w:t>Wi-Fi 6</w:t>
                  </w:r>
                  <w:r>
                    <w:rPr>
                      <w:rFonts w:ascii="Arial" w:eastAsia="Arial" w:hAnsi="Arial" w:cs="Arial"/>
                      <w:noProof/>
                      <w:color w:val="000000"/>
                      <w:lang w:val="hy-AM" w:eastAsia="ru-RU" w:bidi="ru-RU"/>
                    </w:rPr>
                    <w:br/>
                    <w:t>Bluetooth 5.2</w:t>
                  </w:r>
                  <w:r>
                    <w:rPr>
                      <w:rFonts w:ascii="Arial" w:eastAsia="Arial" w:hAnsi="Arial" w:cs="Arial"/>
                      <w:noProof/>
                      <w:color w:val="000000"/>
                      <w:lang w:val="hy-AM" w:eastAsia="ru-RU" w:bidi="ru-RU"/>
                    </w:rPr>
                    <w:br/>
                    <w:t>Проводное подключение</w:t>
                  </w:r>
                  <w:r>
                    <w:rPr>
                      <w:rFonts w:ascii="Arial" w:eastAsia="Arial" w:hAnsi="Arial" w:cs="Arial"/>
                      <w:noProof/>
                      <w:color w:val="000000"/>
                      <w:lang w:val="hy-AM" w:eastAsia="ru-RU" w:bidi="ru-RU"/>
                    </w:rPr>
                    <w:br/>
                    <w:t>Gigabit Ethernet (RJ-45)</w:t>
                  </w:r>
                  <w:r>
                    <w:rPr>
                      <w:rFonts w:ascii="Arial" w:eastAsia="Arial" w:hAnsi="Arial" w:cs="Arial"/>
                      <w:noProof/>
                      <w:color w:val="000000"/>
                      <w:lang w:val="hy-AM" w:eastAsia="ru-RU" w:bidi="ru-RU"/>
                    </w:rPr>
                    <w:br/>
                    <w:t>Камера: не менее HD 720p</w:t>
                  </w:r>
                  <w:r>
                    <w:rPr>
                      <w:rFonts w:ascii="Arial" w:eastAsia="Arial" w:hAnsi="Arial" w:cs="Arial"/>
                      <w:noProof/>
                      <w:color w:val="000000"/>
                      <w:lang w:val="hy-AM" w:eastAsia="ru-RU" w:bidi="ru-RU"/>
                    </w:rPr>
                    <w:br/>
                    <w:t>Порты: не менее</w:t>
                  </w:r>
                  <w:r>
                    <w:rPr>
                      <w:rFonts w:ascii="Arial" w:eastAsia="Arial" w:hAnsi="Arial" w:cs="Arial"/>
                      <w:noProof/>
                      <w:color w:val="000000"/>
                      <w:lang w:val="hy-AM" w:eastAsia="ru-RU" w:bidi="ru-RU"/>
                    </w:rPr>
                    <w:br/>
                    <w:t>2 × USB-A 3.2 Gen 1</w:t>
                  </w:r>
                  <w:r>
                    <w:rPr>
                      <w:rFonts w:ascii="Arial" w:eastAsia="Arial" w:hAnsi="Arial" w:cs="Arial"/>
                      <w:noProof/>
                      <w:color w:val="000000"/>
                      <w:lang w:val="hy-AM" w:eastAsia="ru-RU" w:bidi="ru-RU"/>
                    </w:rPr>
                    <w:br/>
                    <w:t>1 × USB-C 3.2 Gen 1</w:t>
                  </w:r>
                  <w:r>
                    <w:rPr>
                      <w:rFonts w:ascii="Arial" w:eastAsia="Arial" w:hAnsi="Arial" w:cs="Arial"/>
                      <w:noProof/>
                      <w:color w:val="000000"/>
                      <w:lang w:val="hy-AM" w:eastAsia="ru-RU" w:bidi="ru-RU"/>
                    </w:rPr>
                    <w:br/>
                    <w:t>HDMI 1.4b</w:t>
                  </w:r>
                  <w:r>
                    <w:rPr>
                      <w:rFonts w:ascii="Arial" w:eastAsia="Arial" w:hAnsi="Arial" w:cs="Arial"/>
                      <w:noProof/>
                      <w:color w:val="000000"/>
                      <w:lang w:val="hy-AM" w:eastAsia="ru-RU" w:bidi="ru-RU"/>
                    </w:rPr>
                    <w:br/>
                    <w:t>RJ-45</w:t>
                  </w:r>
                  <w:r>
                    <w:rPr>
                      <w:rFonts w:ascii="Arial" w:eastAsia="Arial" w:hAnsi="Arial" w:cs="Arial"/>
                      <w:noProof/>
                      <w:color w:val="000000"/>
                      <w:lang w:val="hy-AM" w:eastAsia="ru-RU" w:bidi="ru-RU"/>
                    </w:rPr>
                    <w:br/>
                    <w:t>3,5 мм Audio Combo Jack</w:t>
                  </w:r>
                  <w:r>
                    <w:rPr>
                      <w:rFonts w:ascii="Arial" w:eastAsia="Arial" w:hAnsi="Arial" w:cs="Arial"/>
                      <w:noProof/>
                      <w:color w:val="000000"/>
                      <w:lang w:val="hy-AM" w:eastAsia="ru-RU" w:bidi="ru-RU"/>
                    </w:rPr>
                    <w:br/>
                    <w:t>Возможности USB-C</w:t>
                  </w:r>
                  <w:r>
                    <w:rPr>
                      <w:rFonts w:ascii="Arial" w:eastAsia="Arial" w:hAnsi="Arial" w:cs="Arial"/>
                      <w:noProof/>
                      <w:color w:val="000000"/>
                      <w:lang w:val="hy-AM" w:eastAsia="ru-RU" w:bidi="ru-RU"/>
                    </w:rPr>
                    <w:br/>
                    <w:t>Power Delivery</w:t>
                  </w:r>
                  <w:r>
                    <w:rPr>
                      <w:rFonts w:ascii="Arial" w:eastAsia="Arial" w:hAnsi="Arial" w:cs="Arial"/>
                      <w:noProof/>
                      <w:color w:val="000000"/>
                      <w:lang w:val="hy-AM" w:eastAsia="ru-RU" w:bidi="ru-RU"/>
                    </w:rPr>
                    <w:br/>
                    <w:t>DisplayPort 1.2 1.4</w:t>
                  </w:r>
                  <w:r>
                    <w:rPr>
                      <w:rFonts w:ascii="Arial" w:eastAsia="Arial" w:hAnsi="Arial" w:cs="Arial"/>
                      <w:noProof/>
                      <w:color w:val="000000"/>
                      <w:lang w:val="hy-AM" w:eastAsia="ru-RU" w:bidi="ru-RU"/>
                    </w:rPr>
                    <w:br/>
                    <w:t>Аккумулятор: не менее 47Wh</w:t>
                  </w:r>
                  <w:r>
                    <w:rPr>
                      <w:rFonts w:ascii="Arial" w:eastAsia="Arial" w:hAnsi="Arial" w:cs="Arial"/>
                      <w:noProof/>
                      <w:color w:val="000000"/>
                      <w:lang w:val="hy-AM" w:eastAsia="ru-RU" w:bidi="ru-RU"/>
                    </w:rPr>
                    <w:br/>
                    <w:t>Операционная система: Windows 11 Pro (лицензионная)</w:t>
                  </w:r>
                </w:p>
              </w:tc>
              <w:tc>
                <w:tcPr>
                  <w:tcW w:w="685"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Arial" w:eastAsia="Arial" w:hAnsi="Arial" w:cs="Arial"/>
                      <w:noProof/>
                      <w:color w:val="000000"/>
                      <w:lang w:val="ru-RU" w:eastAsia="ru-RU" w:bidi="ru-RU"/>
                    </w:rPr>
                    <w:t>Шт.</w:t>
                  </w:r>
                </w:p>
              </w:tc>
              <w:tc>
                <w:tcPr>
                  <w:tcW w:w="1510"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lang w:val="hy-AM"/>
                    </w:rPr>
                    <w:t>55</w:t>
                  </w:r>
                </w:p>
              </w:tc>
            </w:tr>
            <w:tr>
              <w:trPr>
                <w:trHeight w:val="8190"/>
              </w:trPr>
              <w:tc>
                <w:tcPr>
                  <w:tcW w:w="610" w:type="dxa"/>
                  <w:tcBorders>
                    <w:top w:val="nil"/>
                    <w:left w:val="single" w:sz="4" w:space="0" w:color="auto"/>
                    <w:bottom w:val="single" w:sz="4" w:space="0" w:color="auto"/>
                    <w:right w:val="single" w:sz="4" w:space="0" w:color="auto"/>
                  </w:tcBorders>
                  <w:shd w:val="clear" w:color="000000" w:fill="FFFFFF"/>
                  <w:noWrap/>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i/>
                      <w:iCs/>
                      <w:noProof/>
                      <w:color w:val="000000"/>
                      <w:lang w:val="hy-AM"/>
                    </w:rPr>
                    <w:t>2</w:t>
                  </w:r>
                </w:p>
              </w:tc>
              <w:tc>
                <w:tcPr>
                  <w:tcW w:w="2579"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t>Планшет</w:t>
                  </w:r>
                </w:p>
              </w:tc>
              <w:tc>
                <w:tcPr>
                  <w:tcW w:w="1469"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ru-RU"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ru-RU" w:eastAsia="ru-RU" w:bidi="ru-RU"/>
                    </w:rPr>
                    <w:t xml:space="preserve">-6-06/06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ru-RU"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ru-RU" w:eastAsia="ru-RU" w:bidi="ru-RU"/>
                    </w:rPr>
                    <w:t>-6-06/06</w:t>
                  </w:r>
                </w:p>
              </w:tc>
              <w:tc>
                <w:tcPr>
                  <w:tcW w:w="4247"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t>• Тип: планшет для повседневного и офисного использования</w:t>
                  </w:r>
                  <w:r>
                    <w:rPr>
                      <w:rFonts w:ascii="Arial" w:eastAsia="Arial" w:hAnsi="Arial" w:cs="Arial"/>
                      <w:noProof/>
                      <w:color w:val="000000"/>
                      <w:lang w:val="ru-RU" w:eastAsia="ru-RU" w:bidi="ru-RU"/>
                    </w:rPr>
                    <w:br/>
                    <w:t>• Экран: 10”–11” IPS/LED, Full HD или более высокого разрешения</w:t>
                  </w:r>
                  <w:r>
                    <w:rPr>
                      <w:rFonts w:ascii="Arial" w:eastAsia="Arial" w:hAnsi="Arial" w:cs="Arial"/>
                      <w:noProof/>
                      <w:color w:val="000000"/>
                      <w:lang w:val="ru-RU" w:eastAsia="ru-RU" w:bidi="ru-RU"/>
                    </w:rPr>
                    <w:br/>
                    <w:t>• Процессор: Octa-Core для плавной и быстрой работы</w:t>
                  </w:r>
                  <w:r>
                    <w:rPr>
                      <w:rFonts w:ascii="Arial" w:eastAsia="Arial" w:hAnsi="Arial" w:cs="Arial"/>
                      <w:noProof/>
                      <w:color w:val="000000"/>
                      <w:lang w:val="ru-RU" w:eastAsia="ru-RU" w:bidi="ru-RU"/>
                    </w:rPr>
                    <w:br/>
                    <w:t>• Оперативная память (RAM): не менее 6 ГБ</w:t>
                  </w:r>
                  <w:r>
                    <w:rPr>
                      <w:rFonts w:ascii="Arial" w:eastAsia="Arial" w:hAnsi="Arial" w:cs="Arial"/>
                      <w:noProof/>
                      <w:color w:val="000000"/>
                      <w:lang w:val="ru-RU" w:eastAsia="ru-RU" w:bidi="ru-RU"/>
                    </w:rPr>
                    <w:br/>
                    <w:t>• Встроенная память: не менее 128 ГБ, с поддержкой карты памяти microSD</w:t>
                  </w:r>
                  <w:r>
                    <w:rPr>
                      <w:rFonts w:ascii="Arial" w:eastAsia="Arial" w:hAnsi="Arial" w:cs="Arial"/>
                      <w:noProof/>
                      <w:color w:val="000000"/>
                      <w:lang w:val="ru-RU" w:eastAsia="ru-RU" w:bidi="ru-RU"/>
                    </w:rPr>
                    <w:br/>
                    <w:t>• Операционная система: Android 14/15 или актуальная версия iPadOS</w:t>
                  </w:r>
                  <w:r>
                    <w:rPr>
                      <w:rFonts w:ascii="Arial" w:eastAsia="Arial" w:hAnsi="Arial" w:cs="Arial"/>
                      <w:noProof/>
                      <w:color w:val="000000"/>
                      <w:lang w:val="ru-RU" w:eastAsia="ru-RU" w:bidi="ru-RU"/>
                    </w:rPr>
                    <w:br/>
                    <w:t>• Возможности подключения: Wi-Fi, Bluetooth, USB Type-C</w:t>
                  </w:r>
                  <w:r>
                    <w:rPr>
                      <w:rFonts w:ascii="Arial" w:eastAsia="Arial" w:hAnsi="Arial" w:cs="Arial"/>
                      <w:noProof/>
                      <w:color w:val="000000"/>
                      <w:lang w:val="ru-RU" w:eastAsia="ru-RU" w:bidi="ru-RU"/>
                    </w:rPr>
                    <w:br/>
                    <w:t>• Аккумулятор: емкостью 7000–8000 мА·ч, с возможностью автономной работы 8–10 часов</w:t>
                  </w:r>
                  <w:r>
                    <w:rPr>
                      <w:rFonts w:ascii="Arial" w:eastAsia="Arial" w:hAnsi="Arial" w:cs="Arial"/>
                      <w:noProof/>
                      <w:color w:val="000000"/>
                      <w:lang w:val="ru-RU" w:eastAsia="ru-RU" w:bidi="ru-RU"/>
                    </w:rPr>
                    <w:br/>
                    <w:t>• Камеры: фронтальная и основная — для видеозвонков и повседневного использования</w:t>
                  </w:r>
                  <w:r>
                    <w:rPr>
                      <w:rFonts w:ascii="Arial" w:eastAsia="Arial" w:hAnsi="Arial" w:cs="Arial"/>
                      <w:noProof/>
                      <w:color w:val="000000"/>
                      <w:lang w:val="ru-RU" w:eastAsia="ru-RU" w:bidi="ru-RU"/>
                    </w:rPr>
                    <w:br/>
                    <w:t>• Звук: встроенные динамики и микрофон</w:t>
                  </w:r>
                  <w:r>
                    <w:rPr>
                      <w:rFonts w:ascii="Arial" w:eastAsia="Arial" w:hAnsi="Arial" w:cs="Arial"/>
                      <w:noProof/>
                      <w:color w:val="000000"/>
                      <w:lang w:val="ru-RU" w:eastAsia="ru-RU" w:bidi="ru-RU"/>
                    </w:rPr>
                    <w:br/>
                    <w:t>• Конструкция: легкая, прочная, удобная для переноски</w:t>
                  </w:r>
                  <w:r>
                    <w:rPr>
                      <w:rFonts w:ascii="Arial" w:eastAsia="Arial" w:hAnsi="Arial" w:cs="Arial"/>
                      <w:noProof/>
                      <w:color w:val="000000"/>
                      <w:lang w:val="ru-RU" w:eastAsia="ru-RU" w:bidi="ru-RU"/>
                    </w:rPr>
                    <w:br/>
                    <w:t>• Дополнительно: зарядное устройство и защитный чехол в комплекте</w:t>
                  </w:r>
                  <w:r>
                    <w:rPr>
                      <w:rFonts w:ascii="Arial" w:eastAsia="Arial" w:hAnsi="Arial" w:cs="Arial"/>
                      <w:noProof/>
                      <w:color w:val="000000"/>
                      <w:lang w:val="ru-RU" w:eastAsia="ru-RU" w:bidi="ru-RU"/>
                    </w:rPr>
                    <w:br/>
                    <w:t>• Применение: просмотр интернет-ресурсов, онлайн-встречи, просмотр документов, социальные платформы и повседневные рабочие задачи</w:t>
                  </w:r>
                  <w:r>
                    <w:rPr>
                      <w:rFonts w:ascii="Arial" w:eastAsia="Arial" w:hAnsi="Arial" w:cs="Arial"/>
                      <w:noProof/>
                      <w:color w:val="000000"/>
                      <w:lang w:val="ru-RU" w:eastAsia="ru-RU" w:bidi="ru-RU"/>
                    </w:rPr>
                    <w:br/>
                    <w:t xml:space="preserve">• Качество: высокое, надежное, изделие рассчитано на длительную </w:t>
                  </w:r>
                  <w:r>
                    <w:rPr>
                      <w:rFonts w:ascii="Arial" w:eastAsia="Arial" w:hAnsi="Arial" w:cs="Arial"/>
                      <w:noProof/>
                      <w:color w:val="000000"/>
                      <w:lang w:val="ru-RU" w:eastAsia="ru-RU" w:bidi="ru-RU"/>
                    </w:rPr>
                    <w:lastRenderedPageBreak/>
                    <w:t>эксплуатацию</w:t>
                  </w:r>
                  <w:r>
                    <w:rPr>
                      <w:rFonts w:ascii="Arial" w:eastAsia="Arial" w:hAnsi="Arial" w:cs="Arial"/>
                      <w:noProof/>
                      <w:color w:val="000000"/>
                      <w:lang w:val="ru-RU" w:eastAsia="ru-RU" w:bidi="ru-RU"/>
                    </w:rPr>
                    <w:br/>
                    <w:t>• Гарантия: официальная гарантия не менее 1 года</w:t>
                  </w:r>
                </w:p>
              </w:tc>
              <w:tc>
                <w:tcPr>
                  <w:tcW w:w="685"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lastRenderedPageBreak/>
                    <w:t>шт.</w:t>
                  </w:r>
                </w:p>
              </w:tc>
              <w:tc>
                <w:tcPr>
                  <w:tcW w:w="1510"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lang w:val="hy-AM"/>
                    </w:rPr>
                  </w:pPr>
                  <w:r>
                    <w:rPr>
                      <w:rFonts w:ascii="GHEA Grapalat" w:eastAsia="Times New Roman" w:hAnsi="GHEA Grapalat" w:cs="Calibri"/>
                      <w:noProof/>
                      <w:color w:val="000000"/>
                      <w:lang w:val="hy-AM"/>
                    </w:rPr>
                    <w:t>2</w:t>
                  </w:r>
                </w:p>
              </w:tc>
            </w:tr>
            <w:tr>
              <w:trPr>
                <w:trHeight w:val="2510"/>
              </w:trPr>
              <w:tc>
                <w:tcPr>
                  <w:tcW w:w="610" w:type="dxa"/>
                  <w:tcBorders>
                    <w:top w:val="nil"/>
                    <w:left w:val="single" w:sz="4" w:space="0" w:color="auto"/>
                    <w:bottom w:val="single" w:sz="4" w:space="0" w:color="auto"/>
                    <w:right w:val="single" w:sz="4" w:space="0" w:color="auto"/>
                  </w:tcBorders>
                  <w:shd w:val="clear" w:color="000000" w:fill="FFFFFF"/>
                  <w:noWrap/>
                  <w:hideMark/>
                </w:tcPr>
                <w:p>
                  <w:pPr>
                    <w:spacing w:after="0" w:line="240" w:lineRule="auto"/>
                    <w:rPr>
                      <w:rFonts w:ascii="GHEA Grapalat" w:eastAsia="Times New Roman" w:hAnsi="GHEA Grapalat" w:cs="Calibri"/>
                      <w:i/>
                      <w:iCs/>
                      <w:noProof/>
                      <w:color w:val="000000"/>
                      <w:lang w:val="hy-AM"/>
                    </w:rPr>
                  </w:pPr>
                  <w:r>
                    <w:rPr>
                      <w:rFonts w:ascii="GHEA Grapalat" w:eastAsia="Times New Roman" w:hAnsi="GHEA Grapalat" w:cs="Calibri"/>
                      <w:i/>
                      <w:iCs/>
                      <w:noProof/>
                      <w:color w:val="000000"/>
                      <w:lang w:val="hy-AM"/>
                    </w:rPr>
                    <w:t>3</w:t>
                  </w:r>
                </w:p>
              </w:tc>
              <w:tc>
                <w:tcPr>
                  <w:tcW w:w="257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hy-AM" w:eastAsia="ru-RU" w:bidi="ru-RU"/>
                    </w:rPr>
                    <w:t xml:space="preserve">Планшет </w:t>
                  </w:r>
                </w:p>
                <w:p>
                  <w:pPr>
                    <w:spacing w:after="0" w:line="240" w:lineRule="auto"/>
                    <w:rPr>
                      <w:rFonts w:ascii="GHEA Grapalat" w:eastAsia="Times New Roman" w:hAnsi="GHEA Grapalat" w:cs="Calibri"/>
                      <w:noProof/>
                      <w:color w:val="000000"/>
                      <w:lang w:val="hy-AM"/>
                    </w:rPr>
                  </w:pPr>
                </w:p>
              </w:tc>
              <w:tc>
                <w:tcPr>
                  <w:tcW w:w="146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ru-RU"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ru-RU" w:eastAsia="ru-RU" w:bidi="ru-RU"/>
                    </w:rPr>
                    <w:t>-13-13/13</w:t>
                  </w:r>
                </w:p>
              </w:tc>
              <w:tc>
                <w:tcPr>
                  <w:tcW w:w="4247"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hy-AM" w:eastAsia="ru-RU" w:bidi="ru-RU"/>
                    </w:rPr>
                    <w:t>Экран (Display)</w:t>
                  </w:r>
                  <w:r>
                    <w:rPr>
                      <w:rFonts w:ascii="Arial" w:eastAsia="Arial" w:hAnsi="Arial" w:cs="Arial"/>
                      <w:noProof/>
                      <w:color w:val="000000"/>
                      <w:lang w:val="hy-AM" w:eastAsia="ru-RU" w:bidi="ru-RU"/>
                    </w:rPr>
                    <w:br/>
                    <w:t>• Диагональ: 11 дюймов</w:t>
                  </w:r>
                  <w:r>
                    <w:rPr>
                      <w:rFonts w:ascii="Arial" w:eastAsia="Arial" w:hAnsi="Arial" w:cs="Arial"/>
                      <w:noProof/>
                      <w:color w:val="000000"/>
                      <w:lang w:val="hy-AM" w:eastAsia="ru-RU" w:bidi="ru-RU"/>
                    </w:rPr>
                    <w:br/>
                    <w:t>• Технология: Ultra Retina XDR (Tandem OLED — двухслойный OLED)</w:t>
                  </w:r>
                  <w:r>
                    <w:rPr>
                      <w:rFonts w:ascii="Arial" w:eastAsia="Arial" w:hAnsi="Arial" w:cs="Arial"/>
                      <w:noProof/>
                      <w:color w:val="000000"/>
                      <w:lang w:val="hy-AM" w:eastAsia="ru-RU" w:bidi="ru-RU"/>
                    </w:rPr>
                    <w:br/>
                    <w:t>• Разрешение (Resolution): приблизительно 2420 × 1668 пикселей</w:t>
                  </w:r>
                  <w:r>
                    <w:rPr>
                      <w:rFonts w:ascii="Arial" w:eastAsia="Arial" w:hAnsi="Arial" w:cs="Arial"/>
                      <w:noProof/>
                      <w:color w:val="000000"/>
                      <w:lang w:val="hy-AM" w:eastAsia="ru-RU" w:bidi="ru-RU"/>
                    </w:rPr>
                    <w:br/>
                    <w:t>• Плотность пикселей: приблизительно 264 ppi (пикселей на дюйм)</w:t>
                  </w:r>
                  <w:r>
                    <w:rPr>
                      <w:rFonts w:ascii="Arial" w:eastAsia="Arial" w:hAnsi="Arial" w:cs="Arial"/>
                      <w:noProof/>
                      <w:color w:val="000000"/>
                      <w:lang w:val="hy-AM" w:eastAsia="ru-RU" w:bidi="ru-RU"/>
                    </w:rPr>
                    <w:br/>
                    <w:t>• Частота обновления: 10Hz – 120Hz (технология ProMotion)</w:t>
                  </w:r>
                  <w:r>
                    <w:rPr>
                      <w:rFonts w:ascii="Arial" w:eastAsia="Arial" w:hAnsi="Arial" w:cs="Arial"/>
                      <w:noProof/>
                      <w:color w:val="000000"/>
                      <w:lang w:val="hy-AM" w:eastAsia="ru-RU" w:bidi="ru-RU"/>
                    </w:rPr>
                    <w:br/>
                    <w:t>• Яркость:</w:t>
                  </w:r>
                  <w:r>
                    <w:rPr>
                      <w:rFonts w:ascii="Arial" w:eastAsia="Arial" w:hAnsi="Arial" w:cs="Arial"/>
                      <w:noProof/>
                      <w:color w:val="000000"/>
                      <w:lang w:val="hy-AM" w:eastAsia="ru-RU" w:bidi="ru-RU"/>
                    </w:rPr>
                    <w:br/>
                    <w:t>До 1000 нит (в режиме SDR)</w:t>
                  </w:r>
                  <w:r>
                    <w:rPr>
                      <w:rFonts w:ascii="Arial" w:eastAsia="Arial" w:hAnsi="Arial" w:cs="Arial"/>
                      <w:noProof/>
                      <w:color w:val="000000"/>
                      <w:lang w:val="hy-AM" w:eastAsia="ru-RU" w:bidi="ru-RU"/>
                    </w:rPr>
                    <w:br/>
                    <w:t>До 1600 нит (пиковая яркость HDR)</w:t>
                  </w:r>
                  <w:r>
                    <w:rPr>
                      <w:rFonts w:ascii="Arial" w:eastAsia="Arial" w:hAnsi="Arial" w:cs="Arial"/>
                      <w:noProof/>
                      <w:color w:val="000000"/>
                      <w:lang w:val="hy-AM" w:eastAsia="ru-RU" w:bidi="ru-RU"/>
                    </w:rPr>
                    <w:br/>
                    <w:t>• Контрастность (Contrast ratio): ~2,000,000:1</w:t>
                  </w:r>
                  <w:r>
                    <w:rPr>
                      <w:rFonts w:ascii="Arial" w:eastAsia="Arial" w:hAnsi="Arial" w:cs="Arial"/>
                      <w:noProof/>
                      <w:color w:val="000000"/>
                      <w:lang w:val="hy-AM" w:eastAsia="ru-RU" w:bidi="ru-RU"/>
                    </w:rPr>
                    <w:br/>
                    <w:t>Производительность (Performance)</w:t>
                  </w:r>
                  <w:r>
                    <w:rPr>
                      <w:rFonts w:ascii="Arial" w:eastAsia="Arial" w:hAnsi="Arial" w:cs="Arial"/>
                      <w:noProof/>
                      <w:color w:val="000000"/>
                      <w:lang w:val="hy-AM" w:eastAsia="ru-RU" w:bidi="ru-RU"/>
                    </w:rPr>
                    <w:br/>
                    <w:t>• Процессор: M5</w:t>
                  </w:r>
                  <w:r>
                    <w:rPr>
                      <w:rFonts w:ascii="Arial" w:eastAsia="Arial" w:hAnsi="Arial" w:cs="Arial"/>
                      <w:noProof/>
                      <w:color w:val="000000"/>
                      <w:lang w:val="hy-AM" w:eastAsia="ru-RU" w:bidi="ru-RU"/>
                    </w:rPr>
                    <w:br/>
                    <w:t>• Центральный процессор (CPU): до 10 ядер</w:t>
                  </w:r>
                  <w:r>
                    <w:rPr>
                      <w:rFonts w:ascii="Arial" w:eastAsia="Arial" w:hAnsi="Arial" w:cs="Arial"/>
                      <w:noProof/>
                      <w:color w:val="000000"/>
                      <w:lang w:val="hy-AM" w:eastAsia="ru-RU" w:bidi="ru-RU"/>
                    </w:rPr>
                    <w:br/>
                    <w:t>Память (Memory)</w:t>
                  </w:r>
                  <w:r>
                    <w:rPr>
                      <w:rFonts w:ascii="Arial" w:eastAsia="Arial" w:hAnsi="Arial" w:cs="Arial"/>
                      <w:noProof/>
                      <w:color w:val="000000"/>
                      <w:lang w:val="hy-AM" w:eastAsia="ru-RU" w:bidi="ru-RU"/>
                    </w:rPr>
                    <w:br/>
                    <w:t>• Оперативная память (RAM): не менее 12 гигабайт (GB)</w:t>
                  </w:r>
                  <w:r>
                    <w:rPr>
                      <w:rFonts w:ascii="Arial" w:eastAsia="Arial" w:hAnsi="Arial" w:cs="Arial"/>
                      <w:noProof/>
                      <w:color w:val="000000"/>
                      <w:lang w:val="hy-AM" w:eastAsia="ru-RU" w:bidi="ru-RU"/>
                    </w:rPr>
                    <w:br/>
                    <w:t xml:space="preserve">• Встроенная память: не менее 256 </w:t>
                  </w:r>
                  <w:r>
                    <w:rPr>
                      <w:rFonts w:ascii="Arial" w:eastAsia="Arial" w:hAnsi="Arial" w:cs="Arial"/>
                      <w:noProof/>
                      <w:color w:val="000000"/>
                      <w:lang w:val="hy-AM" w:eastAsia="ru-RU" w:bidi="ru-RU"/>
                    </w:rPr>
                    <w:lastRenderedPageBreak/>
                    <w:t>гигабайт (GB)</w:t>
                  </w:r>
                  <w:r>
                    <w:rPr>
                      <w:rFonts w:ascii="Arial" w:eastAsia="Arial" w:hAnsi="Arial" w:cs="Arial"/>
                      <w:noProof/>
                      <w:color w:val="000000"/>
                      <w:lang w:val="hy-AM" w:eastAsia="ru-RU" w:bidi="ru-RU"/>
                    </w:rPr>
                    <w:br/>
                    <w:t>Камеры (Cameras)</w:t>
                  </w:r>
                  <w:r>
                    <w:rPr>
                      <w:rFonts w:ascii="Arial" w:eastAsia="Arial" w:hAnsi="Arial" w:cs="Arial"/>
                      <w:noProof/>
                      <w:color w:val="000000"/>
                      <w:lang w:val="hy-AM" w:eastAsia="ru-RU" w:bidi="ru-RU"/>
                    </w:rPr>
                    <w:br/>
                    <w:t>• Основная (задняя) камера: 12MP широкоугольная (Wide)</w:t>
                  </w:r>
                  <w:r>
                    <w:rPr>
                      <w:rFonts w:ascii="Arial" w:eastAsia="Arial" w:hAnsi="Arial" w:cs="Arial"/>
                      <w:noProof/>
                      <w:color w:val="000000"/>
                      <w:lang w:val="hy-AM" w:eastAsia="ru-RU" w:bidi="ru-RU"/>
                    </w:rPr>
                    <w:br/>
                    <w:t>• Лазерный сканер: сканер LiDAR (для измерения глубины пространства)</w:t>
                  </w:r>
                  <w:r>
                    <w:rPr>
                      <w:rFonts w:ascii="Arial" w:eastAsia="Arial" w:hAnsi="Arial" w:cs="Arial"/>
                      <w:noProof/>
                      <w:color w:val="000000"/>
                      <w:lang w:val="hy-AM" w:eastAsia="ru-RU" w:bidi="ru-RU"/>
                    </w:rPr>
                    <w:br/>
                    <w:t>• Фронтальная камера: 12MP сверхширокоугольная (Ultra Wide), с функцией Center Stage (центрирование кадра)</w:t>
                  </w:r>
                  <w:r>
                    <w:rPr>
                      <w:rFonts w:ascii="Arial" w:eastAsia="Arial" w:hAnsi="Arial" w:cs="Arial"/>
                      <w:noProof/>
                      <w:color w:val="000000"/>
                      <w:lang w:val="hy-AM" w:eastAsia="ru-RU" w:bidi="ru-RU"/>
                    </w:rPr>
                    <w:br/>
                    <w:t>• Видеозапись: с разрешением до 4K</w:t>
                  </w:r>
                  <w:r>
                    <w:rPr>
                      <w:rFonts w:ascii="Arial" w:eastAsia="Arial" w:hAnsi="Arial" w:cs="Arial"/>
                      <w:noProof/>
                      <w:color w:val="000000"/>
                      <w:lang w:val="hy-AM" w:eastAsia="ru-RU" w:bidi="ru-RU"/>
                    </w:rPr>
                    <w:br/>
                    <w:t>Аудиосистема (Audio)</w:t>
                  </w:r>
                  <w:r>
                    <w:rPr>
                      <w:rFonts w:ascii="Arial" w:eastAsia="Arial" w:hAnsi="Arial" w:cs="Arial"/>
                      <w:noProof/>
                      <w:color w:val="000000"/>
                      <w:lang w:val="hy-AM" w:eastAsia="ru-RU" w:bidi="ru-RU"/>
                    </w:rPr>
                    <w:br/>
                    <w:t>• Динамики: 4 динамика (Quad speakers — объемное звучание с четырех сторон)</w:t>
                  </w:r>
                  <w:r>
                    <w:rPr>
                      <w:rFonts w:ascii="Arial" w:eastAsia="Arial" w:hAnsi="Arial" w:cs="Arial"/>
                      <w:noProof/>
                      <w:color w:val="000000"/>
                      <w:lang w:val="hy-AM" w:eastAsia="ru-RU" w:bidi="ru-RU"/>
                    </w:rPr>
                    <w:br/>
                    <w:t>• Микрофоны: 4 микрофона студийного качества</w:t>
                  </w:r>
                  <w:r>
                    <w:rPr>
                      <w:rFonts w:ascii="Arial" w:eastAsia="Arial" w:hAnsi="Arial" w:cs="Arial"/>
                      <w:noProof/>
                      <w:color w:val="000000"/>
                      <w:lang w:val="hy-AM" w:eastAsia="ru-RU" w:bidi="ru-RU"/>
                    </w:rPr>
                    <w:br/>
                    <w:t>Связь и подключения (Connectivity)</w:t>
                  </w:r>
                  <w:r>
                    <w:rPr>
                      <w:rFonts w:ascii="Arial" w:eastAsia="Arial" w:hAnsi="Arial" w:cs="Arial"/>
                      <w:noProof/>
                      <w:color w:val="000000"/>
                      <w:lang w:val="hy-AM" w:eastAsia="ru-RU" w:bidi="ru-RU"/>
                    </w:rPr>
                    <w:br/>
                    <w:t>• Разъем: USB-C / Thunderbolt</w:t>
                  </w:r>
                  <w:r>
                    <w:rPr>
                      <w:rFonts w:ascii="Arial" w:eastAsia="Arial" w:hAnsi="Arial" w:cs="Arial"/>
                      <w:noProof/>
                      <w:color w:val="000000"/>
                      <w:lang w:val="hy-AM" w:eastAsia="ru-RU" w:bidi="ru-RU"/>
                    </w:rPr>
                    <w:br/>
                    <w:t>• Беспроводная связь (Wi-Fi): Wi-Fi 7 (новейшего поколения)</w:t>
                  </w:r>
                  <w:r>
                    <w:rPr>
                      <w:rFonts w:ascii="Arial" w:eastAsia="Arial" w:hAnsi="Arial" w:cs="Arial"/>
                      <w:noProof/>
                      <w:color w:val="000000"/>
                      <w:lang w:val="hy-AM" w:eastAsia="ru-RU" w:bidi="ru-RU"/>
                    </w:rPr>
                    <w:br/>
                    <w:t>• Bluetooth: Bluetooth 6</w:t>
                  </w:r>
                  <w:r>
                    <w:rPr>
                      <w:rFonts w:ascii="Arial" w:eastAsia="Arial" w:hAnsi="Arial" w:cs="Arial"/>
                      <w:noProof/>
                      <w:color w:val="000000"/>
                      <w:lang w:val="hy-AM" w:eastAsia="ru-RU" w:bidi="ru-RU"/>
                    </w:rPr>
                    <w:br/>
                    <w:t>• Сотовая связь: 5G (для модели Cellular)</w:t>
                  </w:r>
                  <w:r>
                    <w:rPr>
                      <w:rFonts w:ascii="Arial" w:eastAsia="Arial" w:hAnsi="Arial" w:cs="Arial"/>
                      <w:noProof/>
                      <w:color w:val="000000"/>
                      <w:lang w:val="hy-AM" w:eastAsia="ru-RU" w:bidi="ru-RU"/>
                    </w:rPr>
                    <w:br/>
                    <w:t>Аккумулятор (Battery)</w:t>
                  </w:r>
                  <w:r>
                    <w:rPr>
                      <w:rFonts w:ascii="Arial" w:eastAsia="Arial" w:hAnsi="Arial" w:cs="Arial"/>
                      <w:noProof/>
                      <w:color w:val="000000"/>
                      <w:lang w:val="hy-AM" w:eastAsia="ru-RU" w:bidi="ru-RU"/>
                    </w:rPr>
                    <w:br/>
                    <w:t>• Время работы: до ~10 часов активного использования (при работе в интернете или просмотре видео)</w:t>
                  </w:r>
                  <w:r>
                    <w:rPr>
                      <w:rFonts w:ascii="Arial" w:eastAsia="Arial" w:hAnsi="Arial" w:cs="Arial"/>
                      <w:noProof/>
                      <w:color w:val="000000"/>
                      <w:lang w:val="hy-AM" w:eastAsia="ru-RU" w:bidi="ru-RU"/>
                    </w:rPr>
                    <w:br/>
                    <w:t>• Энергосбережение: оптимизированное энергопотребление</w:t>
                  </w:r>
                  <w:r>
                    <w:rPr>
                      <w:rFonts w:ascii="Arial" w:eastAsia="Arial" w:hAnsi="Arial" w:cs="Arial"/>
                      <w:noProof/>
                      <w:color w:val="000000"/>
                      <w:lang w:val="hy-AM" w:eastAsia="ru-RU" w:bidi="ru-RU"/>
                    </w:rPr>
                    <w:br/>
                    <w:t>Дизайн и размеры (Design and Dimensions)</w:t>
                  </w:r>
                  <w:r>
                    <w:rPr>
                      <w:rFonts w:ascii="Arial" w:eastAsia="Arial" w:hAnsi="Arial" w:cs="Arial"/>
                      <w:noProof/>
                      <w:color w:val="000000"/>
                      <w:lang w:val="hy-AM" w:eastAsia="ru-RU" w:bidi="ru-RU"/>
                    </w:rPr>
                    <w:br/>
                    <w:t>• Толщина: приблизительно 5,3 мм</w:t>
                  </w:r>
                  <w:r>
                    <w:rPr>
                      <w:rFonts w:ascii="Arial" w:eastAsia="Arial" w:hAnsi="Arial" w:cs="Arial"/>
                      <w:noProof/>
                      <w:color w:val="000000"/>
                      <w:lang w:val="hy-AM" w:eastAsia="ru-RU" w:bidi="ru-RU"/>
                    </w:rPr>
                    <w:br/>
                    <w:t>• Масса: приблизительно 440 граммов</w:t>
                  </w:r>
                </w:p>
              </w:tc>
              <w:tc>
                <w:tcPr>
                  <w:tcW w:w="685"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lastRenderedPageBreak/>
                    <w:t>шт.</w:t>
                  </w:r>
                </w:p>
              </w:tc>
              <w:tc>
                <w:tcPr>
                  <w:tcW w:w="1510"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9</w:t>
                  </w:r>
                </w:p>
              </w:tc>
            </w:tr>
            <w:tr>
              <w:trPr>
                <w:trHeight w:val="8190"/>
              </w:trPr>
              <w:tc>
                <w:tcPr>
                  <w:tcW w:w="610" w:type="dxa"/>
                  <w:tcBorders>
                    <w:top w:val="nil"/>
                    <w:left w:val="single" w:sz="4" w:space="0" w:color="auto"/>
                    <w:bottom w:val="single" w:sz="4" w:space="0" w:color="auto"/>
                    <w:right w:val="single" w:sz="4" w:space="0" w:color="auto"/>
                  </w:tcBorders>
                  <w:shd w:val="clear" w:color="000000" w:fill="FFFFFF"/>
                  <w:noWrap/>
                  <w:hideMark/>
                </w:tcPr>
                <w:p>
                  <w:pPr>
                    <w:spacing w:after="0" w:line="240" w:lineRule="auto"/>
                    <w:rPr>
                      <w:rFonts w:ascii="GHEA Grapalat" w:eastAsia="Times New Roman" w:hAnsi="GHEA Grapalat" w:cs="Calibri"/>
                      <w:i/>
                      <w:iCs/>
                      <w:noProof/>
                      <w:color w:val="000000"/>
                      <w:lang w:val="hy-AM"/>
                    </w:rPr>
                  </w:pPr>
                  <w:r>
                    <w:rPr>
                      <w:rFonts w:ascii="GHEA Grapalat" w:eastAsia="Times New Roman" w:hAnsi="GHEA Grapalat" w:cs="Calibri"/>
                      <w:i/>
                      <w:iCs/>
                      <w:noProof/>
                      <w:color w:val="000000"/>
                      <w:lang w:val="hy-AM"/>
                    </w:rPr>
                    <w:lastRenderedPageBreak/>
                    <w:t>4</w:t>
                  </w:r>
                </w:p>
              </w:tc>
              <w:tc>
                <w:tcPr>
                  <w:tcW w:w="257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t xml:space="preserve">Многофункциональное печатающее устройство </w:t>
                  </w:r>
                </w:p>
              </w:tc>
              <w:tc>
                <w:tcPr>
                  <w:tcW w:w="146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6-06/06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9-09/09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10-10/10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1/</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 xml:space="preserve">10-10/10          </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2/</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10-10/10</w:t>
                  </w:r>
                  <w:r>
                    <w:rPr>
                      <w:rFonts w:ascii="GHEA Grapalat" w:eastAsia="GHEA Grapalat" w:hAnsi="GHEA Grapalat" w:cs="GHEA Grapalat"/>
                      <w:noProof/>
                      <w:color w:val="000000"/>
                      <w:lang w:val="hy-AM" w:eastAsia="hy-AM" w:bidi="hy-AM"/>
                    </w:rPr>
                    <w:t>Մ</w:t>
                  </w:r>
                  <w:r>
                    <w:rPr>
                      <w:rFonts w:ascii="Arial" w:eastAsia="Arial" w:hAnsi="Arial" w:cs="Arial"/>
                      <w:noProof/>
                      <w:color w:val="000000"/>
                      <w:lang w:val="hy-AM" w:eastAsia="ru-RU" w:bidi="ru-RU"/>
                    </w:rPr>
                    <w:t>4/</w:t>
                  </w:r>
                  <w:r>
                    <w:rPr>
                      <w:rFonts w:ascii="GHEA Grapalat" w:eastAsia="GHEA Grapalat" w:hAnsi="GHEA Grapalat" w:cs="GHEA Grapalat"/>
                      <w:noProof/>
                      <w:color w:val="000000"/>
                      <w:lang w:val="hy-AM" w:eastAsia="hy-AM" w:bidi="hy-AM"/>
                    </w:rPr>
                    <w:t>Ս</w:t>
                  </w:r>
                  <w:r>
                    <w:rPr>
                      <w:rFonts w:ascii="Arial" w:eastAsia="Arial" w:hAnsi="Arial" w:cs="Arial"/>
                      <w:noProof/>
                      <w:color w:val="000000"/>
                      <w:lang w:val="hy-AM" w:eastAsia="ru-RU" w:bidi="ru-RU"/>
                    </w:rPr>
                    <w:t>7-07/07</w:t>
                  </w:r>
                </w:p>
              </w:tc>
              <w:tc>
                <w:tcPr>
                  <w:tcW w:w="4247"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t>Основные характеристики</w:t>
                  </w:r>
                  <w:r>
                    <w:rPr>
                      <w:rFonts w:ascii="Arial" w:eastAsia="Arial" w:hAnsi="Arial" w:cs="Arial"/>
                      <w:noProof/>
                      <w:color w:val="000000"/>
                      <w:lang w:val="ru-RU" w:eastAsia="ru-RU" w:bidi="ru-RU"/>
                    </w:rPr>
                    <w:br/>
                    <w:t>Тип: цветное лазерное МФУ 4-в-1 (Print / Copy / Scan / Fax)</w:t>
                  </w:r>
                  <w:r>
                    <w:rPr>
                      <w:rFonts w:ascii="Arial" w:eastAsia="Arial" w:hAnsi="Arial" w:cs="Arial"/>
                      <w:noProof/>
                      <w:color w:val="000000"/>
                      <w:lang w:val="ru-RU" w:eastAsia="ru-RU" w:bidi="ru-RU"/>
                    </w:rPr>
                    <w:br/>
                    <w:t>Печать (Print)</w:t>
                  </w:r>
                  <w:r>
                    <w:rPr>
                      <w:rFonts w:ascii="Arial" w:eastAsia="Arial" w:hAnsi="Arial" w:cs="Arial"/>
                      <w:noProof/>
                      <w:color w:val="000000"/>
                      <w:lang w:val="ru-RU" w:eastAsia="ru-RU" w:bidi="ru-RU"/>
                    </w:rPr>
                    <w:br/>
                    <w:t>Скорость: не менее 27 стр./мин (A4)</w:t>
                  </w:r>
                  <w:r>
                    <w:rPr>
                      <w:rFonts w:ascii="Arial" w:eastAsia="Arial" w:hAnsi="Arial" w:cs="Arial"/>
                      <w:noProof/>
                      <w:color w:val="000000"/>
                      <w:lang w:val="ru-RU" w:eastAsia="ru-RU" w:bidi="ru-RU"/>
                    </w:rPr>
                    <w:br/>
                    <w:t>Основные характеристики</w:t>
                  </w:r>
                  <w:r>
                    <w:rPr>
                      <w:rFonts w:ascii="Arial" w:eastAsia="Arial" w:hAnsi="Arial" w:cs="Arial"/>
                      <w:noProof/>
                      <w:color w:val="000000"/>
                      <w:lang w:val="ru-RU" w:eastAsia="ru-RU" w:bidi="ru-RU"/>
                    </w:rPr>
                    <w:br/>
                    <w:t>Тип: цветное лазерное МФУ 4-в-1 (Print / Copy / Scan / Fax)</w:t>
                  </w:r>
                  <w:r>
                    <w:rPr>
                      <w:rFonts w:ascii="Arial" w:eastAsia="Arial" w:hAnsi="Arial" w:cs="Arial"/>
                      <w:noProof/>
                      <w:color w:val="000000"/>
                      <w:lang w:val="ru-RU" w:eastAsia="ru-RU" w:bidi="ru-RU"/>
                    </w:rPr>
                    <w:br/>
                    <w:t>Печать (Print)</w:t>
                  </w:r>
                  <w:r>
                    <w:rPr>
                      <w:rFonts w:ascii="Arial" w:eastAsia="Arial" w:hAnsi="Arial" w:cs="Arial"/>
                      <w:noProof/>
                      <w:color w:val="000000"/>
                      <w:lang w:val="ru-RU" w:eastAsia="ru-RU" w:bidi="ru-RU"/>
                    </w:rPr>
                    <w:br/>
                    <w:t>Скорость: не менее 27 стр./мин (A4)</w:t>
                  </w:r>
                  <w:r>
                    <w:rPr>
                      <w:rFonts w:ascii="Arial" w:eastAsia="Arial" w:hAnsi="Arial" w:cs="Arial"/>
                      <w:noProof/>
                      <w:color w:val="000000"/>
                      <w:lang w:val="ru-RU" w:eastAsia="ru-RU" w:bidi="ru-RU"/>
                    </w:rPr>
                    <w:br/>
                    <w:t>Разрешение печати: не менее 600 × 600 dpi</w:t>
                  </w:r>
                  <w:r>
                    <w:rPr>
                      <w:rFonts w:ascii="Arial" w:eastAsia="Arial" w:hAnsi="Arial" w:cs="Arial"/>
                      <w:noProof/>
                      <w:color w:val="000000"/>
                      <w:lang w:val="ru-RU" w:eastAsia="ru-RU" w:bidi="ru-RU"/>
                    </w:rPr>
                    <w:br/>
                    <w:t>Двусторонняя печать: автоматическая (Duplex)</w:t>
                  </w:r>
                  <w:r>
                    <w:rPr>
                      <w:rFonts w:ascii="Arial" w:eastAsia="Arial" w:hAnsi="Arial" w:cs="Arial"/>
                      <w:noProof/>
                      <w:color w:val="000000"/>
                      <w:lang w:val="ru-RU" w:eastAsia="ru-RU" w:bidi="ru-RU"/>
                    </w:rPr>
                    <w:br/>
                    <w:t>Сканирование (Scan)</w:t>
                  </w:r>
                  <w:r>
                    <w:rPr>
                      <w:rFonts w:ascii="Arial" w:eastAsia="Arial" w:hAnsi="Arial" w:cs="Arial"/>
                      <w:noProof/>
                      <w:color w:val="000000"/>
                      <w:lang w:val="ru-RU" w:eastAsia="ru-RU" w:bidi="ru-RU"/>
                    </w:rPr>
                    <w:br/>
                    <w:t>ADF (автоматический податчик): не менее 30 листов</w:t>
                  </w:r>
                  <w:r>
                    <w:rPr>
                      <w:rFonts w:ascii="Arial" w:eastAsia="Arial" w:hAnsi="Arial" w:cs="Arial"/>
                      <w:noProof/>
                      <w:color w:val="000000"/>
                      <w:lang w:val="ru-RU" w:eastAsia="ru-RU" w:bidi="ru-RU"/>
                    </w:rPr>
                    <w:br/>
                    <w:t>Двустороннее сканирование за один проход (One-pass duplex)</w:t>
                  </w:r>
                  <w:r>
                    <w:rPr>
                      <w:rFonts w:ascii="Arial" w:eastAsia="Arial" w:hAnsi="Arial" w:cs="Arial"/>
                      <w:noProof/>
                      <w:color w:val="000000"/>
                      <w:lang w:val="ru-RU" w:eastAsia="ru-RU" w:bidi="ru-RU"/>
                    </w:rPr>
                    <w:br/>
                    <w:t>Скорость сканирования: не менее 25 ipm (в двустороннем режиме)</w:t>
                  </w:r>
                  <w:r>
                    <w:rPr>
                      <w:rFonts w:ascii="Arial" w:eastAsia="Arial" w:hAnsi="Arial" w:cs="Arial"/>
                      <w:noProof/>
                      <w:color w:val="000000"/>
                      <w:lang w:val="ru-RU" w:eastAsia="ru-RU" w:bidi="ru-RU"/>
                    </w:rPr>
                    <w:br/>
                    <w:t>Разрешение: не менее 600 dpi</w:t>
                  </w:r>
                  <w:r>
                    <w:rPr>
                      <w:rFonts w:ascii="Arial" w:eastAsia="Arial" w:hAnsi="Arial" w:cs="Arial"/>
                      <w:noProof/>
                      <w:color w:val="000000"/>
                      <w:lang w:val="ru-RU" w:eastAsia="ru-RU" w:bidi="ru-RU"/>
                    </w:rPr>
                    <w:br/>
                    <w:t>Бумага</w:t>
                  </w:r>
                  <w:r>
                    <w:rPr>
                      <w:rFonts w:ascii="Arial" w:eastAsia="Arial" w:hAnsi="Arial" w:cs="Arial"/>
                      <w:noProof/>
                      <w:color w:val="000000"/>
                      <w:lang w:val="ru-RU" w:eastAsia="ru-RU" w:bidi="ru-RU"/>
                    </w:rPr>
                    <w:br/>
                    <w:t>Основной лоток: не менее 250 листов</w:t>
                  </w:r>
                  <w:r>
                    <w:rPr>
                      <w:rFonts w:ascii="Arial" w:eastAsia="Arial" w:hAnsi="Arial" w:cs="Arial"/>
                      <w:noProof/>
                      <w:color w:val="000000"/>
                      <w:lang w:val="ru-RU" w:eastAsia="ru-RU" w:bidi="ru-RU"/>
                    </w:rPr>
                    <w:br/>
                    <w:t>Стандартные форматы: A4, A5, A6, B5</w:t>
                  </w:r>
                  <w:r>
                    <w:rPr>
                      <w:rFonts w:ascii="Arial" w:eastAsia="Arial" w:hAnsi="Arial" w:cs="Arial"/>
                      <w:noProof/>
                      <w:color w:val="000000"/>
                      <w:lang w:val="ru-RU" w:eastAsia="ru-RU" w:bidi="ru-RU"/>
                    </w:rPr>
                    <w:br/>
                    <w:t>Пользовательские форматы: поддерживаются</w:t>
                  </w:r>
                  <w:r>
                    <w:rPr>
                      <w:rFonts w:ascii="Arial" w:eastAsia="Arial" w:hAnsi="Arial" w:cs="Arial"/>
                      <w:noProof/>
                      <w:color w:val="000000"/>
                      <w:lang w:val="ru-RU" w:eastAsia="ru-RU" w:bidi="ru-RU"/>
                    </w:rPr>
                    <w:br/>
                    <w:t>Дисплей и управление</w:t>
                  </w:r>
                  <w:r>
                    <w:rPr>
                      <w:rFonts w:ascii="Arial" w:eastAsia="Arial" w:hAnsi="Arial" w:cs="Arial"/>
                      <w:noProof/>
                      <w:color w:val="000000"/>
                      <w:lang w:val="ru-RU" w:eastAsia="ru-RU" w:bidi="ru-RU"/>
                    </w:rPr>
                    <w:br/>
                    <w:t>Дисплей: цветной сенсорный LCD, 4,3–5 дюймов</w:t>
                  </w:r>
                  <w:r>
                    <w:rPr>
                      <w:rFonts w:ascii="Arial" w:eastAsia="Arial" w:hAnsi="Arial" w:cs="Arial"/>
                      <w:noProof/>
                      <w:color w:val="000000"/>
                      <w:lang w:val="ru-RU" w:eastAsia="ru-RU" w:bidi="ru-RU"/>
                    </w:rPr>
                    <w:br/>
                    <w:t>Настройка: библиотека приложений (one-touch workflows)</w:t>
                  </w:r>
                  <w:r>
                    <w:rPr>
                      <w:rFonts w:ascii="Arial" w:eastAsia="Arial" w:hAnsi="Arial" w:cs="Arial"/>
                      <w:noProof/>
                      <w:color w:val="000000"/>
                      <w:lang w:val="ru-RU" w:eastAsia="ru-RU" w:bidi="ru-RU"/>
                    </w:rPr>
                    <w:br/>
                    <w:t>Подключения</w:t>
                  </w:r>
                  <w:r>
                    <w:rPr>
                      <w:rFonts w:ascii="Arial" w:eastAsia="Arial" w:hAnsi="Arial" w:cs="Arial"/>
                      <w:noProof/>
                      <w:color w:val="000000"/>
                      <w:lang w:val="ru-RU" w:eastAsia="ru-RU" w:bidi="ru-RU"/>
                    </w:rPr>
                    <w:br/>
                    <w:t>USB</w:t>
                  </w:r>
                  <w:r>
                    <w:rPr>
                      <w:rFonts w:ascii="Arial" w:eastAsia="Arial" w:hAnsi="Arial" w:cs="Arial"/>
                      <w:noProof/>
                      <w:color w:val="000000"/>
                      <w:lang w:val="ru-RU" w:eastAsia="ru-RU" w:bidi="ru-RU"/>
                    </w:rPr>
                    <w:br/>
                    <w:t>LAN (Gigabit Ethernet)</w:t>
                  </w:r>
                  <w:r>
                    <w:rPr>
                      <w:rFonts w:ascii="Arial" w:eastAsia="Arial" w:hAnsi="Arial" w:cs="Arial"/>
                      <w:noProof/>
                      <w:color w:val="000000"/>
                      <w:lang w:val="ru-RU" w:eastAsia="ru-RU" w:bidi="ru-RU"/>
                    </w:rPr>
                    <w:br/>
                    <w:t>Wi-Fi</w:t>
                  </w:r>
                  <w:r>
                    <w:rPr>
                      <w:rFonts w:ascii="Arial" w:eastAsia="Arial" w:hAnsi="Arial" w:cs="Arial"/>
                      <w:noProof/>
                      <w:color w:val="000000"/>
                      <w:lang w:val="ru-RU" w:eastAsia="ru-RU" w:bidi="ru-RU"/>
                    </w:rPr>
                    <w:br/>
                    <w:t>Мобильная печать (AirPrint, Mopria)</w:t>
                  </w:r>
                  <w:r>
                    <w:rPr>
                      <w:rFonts w:ascii="Arial" w:eastAsia="Arial" w:hAnsi="Arial" w:cs="Arial"/>
                      <w:noProof/>
                      <w:color w:val="000000"/>
                      <w:lang w:val="ru-RU" w:eastAsia="ru-RU" w:bidi="ru-RU"/>
                    </w:rPr>
                    <w:br/>
                    <w:t>Безопасность</w:t>
                  </w:r>
                  <w:r>
                    <w:rPr>
                      <w:rFonts w:ascii="Arial" w:eastAsia="Arial" w:hAnsi="Arial" w:cs="Arial"/>
                      <w:noProof/>
                      <w:color w:val="000000"/>
                      <w:lang w:val="ru-RU" w:eastAsia="ru-RU" w:bidi="ru-RU"/>
                    </w:rPr>
                    <w:br/>
                    <w:t>Шифрование TLS 1.2 / 1.3</w:t>
                  </w:r>
                  <w:r>
                    <w:rPr>
                      <w:rFonts w:ascii="Arial" w:eastAsia="Arial" w:hAnsi="Arial" w:cs="Arial"/>
                      <w:noProof/>
                      <w:color w:val="000000"/>
                      <w:lang w:val="ru-RU" w:eastAsia="ru-RU" w:bidi="ru-RU"/>
                    </w:rPr>
                    <w:br/>
                    <w:t>Secure Print</w:t>
                  </w:r>
                  <w:r>
                    <w:rPr>
                      <w:rFonts w:ascii="Arial" w:eastAsia="Arial" w:hAnsi="Arial" w:cs="Arial"/>
                      <w:noProof/>
                      <w:color w:val="000000"/>
                      <w:lang w:val="ru-RU" w:eastAsia="ru-RU" w:bidi="ru-RU"/>
                    </w:rPr>
                    <w:br/>
                    <w:t>Управление доступом пользователей</w:t>
                  </w:r>
                  <w:r>
                    <w:rPr>
                      <w:rFonts w:ascii="Arial" w:eastAsia="Arial" w:hAnsi="Arial" w:cs="Arial"/>
                      <w:noProof/>
                      <w:color w:val="000000"/>
                      <w:lang w:val="ru-RU" w:eastAsia="ru-RU" w:bidi="ru-RU"/>
                    </w:rPr>
                    <w:br/>
                    <w:t>220V, европейская вилка</w:t>
                  </w:r>
                </w:p>
              </w:tc>
              <w:tc>
                <w:tcPr>
                  <w:tcW w:w="685"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Arial" w:eastAsia="Arial" w:hAnsi="Arial" w:cs="Arial"/>
                      <w:noProof/>
                      <w:color w:val="000000"/>
                      <w:lang w:val="ru-RU" w:eastAsia="ru-RU" w:bidi="ru-RU"/>
                    </w:rPr>
                    <w:t>шт.</w:t>
                  </w:r>
                </w:p>
              </w:tc>
              <w:tc>
                <w:tcPr>
                  <w:tcW w:w="1510"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6</w:t>
                  </w:r>
                </w:p>
              </w:tc>
            </w:tr>
          </w:tbl>
          <w:p>
            <w:pPr>
              <w:spacing w:after="0"/>
              <w:contextualSpacing/>
              <w:jc w:val="center"/>
              <w:rPr>
                <w:rFonts w:ascii="GHEA Grapalat" w:hAnsi="GHEA Grapalat"/>
                <w:b/>
                <w:noProof/>
                <w:lang w:val="hy-AM"/>
              </w:rPr>
            </w:pPr>
          </w:p>
          <w:p>
            <w:pPr>
              <w:spacing w:after="0" w:line="240" w:lineRule="auto"/>
              <w:contextualSpacing/>
              <w:jc w:val="center"/>
              <w:rPr>
                <w:rFonts w:ascii="GHEA Grapalat" w:eastAsia="Times New Roman" w:hAnsi="GHEA Grapalat" w:cs="Calibri"/>
                <w:b/>
                <w:bCs/>
                <w:noProof/>
                <w:color w:val="000000"/>
                <w:lang w:val="hy-AM"/>
              </w:rPr>
            </w:pPr>
          </w:p>
        </w:tc>
      </w:tr>
    </w:tbl>
    <w:p>
      <w:pPr>
        <w:pStyle w:val="BodyTextIndent3"/>
        <w:spacing w:after="0"/>
        <w:contextualSpacing/>
        <w:jc w:val="right"/>
        <w:rPr>
          <w:rFonts w:ascii="GHEA Grapalat" w:hAnsi="GHEA Grapalat" w:cs="Sylfaen"/>
          <w:b/>
          <w:noProof/>
          <w:sz w:val="18"/>
          <w:szCs w:val="18"/>
          <w:lang w:val="hy-AM"/>
        </w:rPr>
      </w:pPr>
    </w:p>
    <w:p>
      <w:pPr>
        <w:spacing w:after="0" w:line="240" w:lineRule="auto"/>
        <w:rPr>
          <w:rFonts w:ascii="GHEA Grapalat" w:hAnsi="GHEA Grapalat" w:cs="Sylfaen"/>
          <w:b/>
          <w:noProof/>
          <w:sz w:val="18"/>
          <w:szCs w:val="18"/>
          <w:lang w:val="hy-AM"/>
        </w:rPr>
      </w:pPr>
      <w:r>
        <w:rPr>
          <w:rFonts w:ascii="GHEA Grapalat" w:hAnsi="GHEA Grapalat" w:cs="Sylfaen"/>
          <w:b/>
          <w:noProof/>
          <w:sz w:val="18"/>
          <w:szCs w:val="18"/>
          <w:lang w:val="hy-AM"/>
        </w:rPr>
        <w:br w:type="page"/>
      </w:r>
    </w:p>
    <w:p>
      <w:pPr>
        <w:pStyle w:val="BodyTextIndent3"/>
        <w:spacing w:after="0"/>
        <w:contextualSpacing/>
        <w:jc w:val="right"/>
        <w:rPr>
          <w:rFonts w:ascii="GHEA Grapalat" w:hAnsi="GHEA Grapalat" w:cs="Sylfaen"/>
          <w:b/>
          <w:noProof/>
          <w:sz w:val="18"/>
          <w:szCs w:val="18"/>
          <w:lang w:val="hy-AM"/>
        </w:rPr>
      </w:pPr>
    </w:p>
    <w:p>
      <w:pPr>
        <w:pStyle w:val="BodyTextIndent3"/>
        <w:spacing w:after="0"/>
        <w:contextualSpacing/>
        <w:jc w:val="right"/>
        <w:rPr>
          <w:rFonts w:ascii="GHEA Grapalat" w:hAnsi="GHEA Grapalat" w:cs="Sylfaen"/>
          <w:b/>
          <w:noProof/>
          <w:sz w:val="18"/>
          <w:szCs w:val="18"/>
          <w:lang w:val="hy-AM"/>
        </w:rPr>
      </w:pPr>
    </w:p>
    <w:p>
      <w:pPr>
        <w:spacing w:after="0" w:line="259" w:lineRule="auto"/>
        <w:contextualSpacing/>
        <w:jc w:val="center"/>
        <w:rPr>
          <w:rFonts w:ascii="GHEA Grapalat" w:eastAsiaTheme="minorHAnsi" w:hAnsi="GHEA Grapalat" w:cs="Sylfaen"/>
          <w:b/>
          <w:noProof/>
        </w:rPr>
      </w:pPr>
    </w:p>
    <w:p>
      <w:pPr>
        <w:spacing w:after="0" w:line="259" w:lineRule="auto"/>
        <w:contextualSpacing/>
        <w:jc w:val="center"/>
        <w:rPr>
          <w:rFonts w:ascii="GHEA Grapalat" w:eastAsiaTheme="minorHAnsi" w:hAnsi="GHEA Grapalat" w:cs="Sylfaen"/>
          <w:b/>
          <w:noProof/>
          <w:lang w:val="hy-AM"/>
        </w:rPr>
      </w:pPr>
      <w:r>
        <w:rPr>
          <w:rFonts w:ascii="Arial" w:eastAsia="Arial" w:hAnsi="Arial" w:cs="Arial"/>
          <w:b/>
          <w:noProof/>
          <w:lang w:val="ru-RU" w:eastAsia="ru-RU" w:bidi="ru-RU"/>
        </w:rPr>
        <w:t>ЛОТ  6</w:t>
      </w:r>
    </w:p>
    <w:p>
      <w:pPr>
        <w:spacing w:after="0" w:line="259" w:lineRule="auto"/>
        <w:contextualSpacing/>
        <w:jc w:val="center"/>
        <w:rPr>
          <w:rFonts w:ascii="GHEA Grapalat" w:eastAsiaTheme="minorHAnsi" w:hAnsi="GHEA Grapalat" w:cs="Sylfaen"/>
          <w:b/>
          <w:noProof/>
          <w:lang w:val="hy-AM"/>
        </w:rPr>
      </w:pPr>
      <w:r>
        <w:rPr>
          <w:rFonts w:ascii="Arial" w:eastAsia="Arial" w:hAnsi="Arial" w:cs="Arial"/>
          <w:b/>
          <w:noProof/>
          <w:lang w:val="ru-RU" w:eastAsia="ru-RU" w:bidi="ru-RU"/>
        </w:rPr>
        <w:t>Техническая спецификация</w:t>
      </w:r>
    </w:p>
    <w:p>
      <w:pPr>
        <w:spacing w:after="0" w:line="259" w:lineRule="auto"/>
        <w:contextualSpacing/>
        <w:jc w:val="center"/>
        <w:rPr>
          <w:rFonts w:ascii="GHEA Grapalat" w:eastAsiaTheme="minorHAnsi" w:hAnsi="GHEA Grapalat" w:cs="Sylfaen"/>
          <w:b/>
          <w:noProof/>
          <w:lang w:val="hy-AM"/>
        </w:rPr>
      </w:pPr>
      <w:r>
        <w:rPr>
          <w:rFonts w:ascii="Arial" w:eastAsia="Arial" w:hAnsi="Arial" w:cs="Arial"/>
          <w:b/>
          <w:noProof/>
          <w:lang w:val="ru-RU" w:eastAsia="ru-RU" w:bidi="ru-RU"/>
        </w:rPr>
        <w:t>Для нужд Министерства труда и социальных вопросов Республики Армения</w:t>
      </w:r>
    </w:p>
    <w:p>
      <w:pPr>
        <w:spacing w:after="0" w:line="259" w:lineRule="auto"/>
        <w:contextualSpacing/>
        <w:jc w:val="center"/>
        <w:rPr>
          <w:rFonts w:ascii="GHEA Grapalat" w:eastAsiaTheme="minorHAnsi" w:hAnsi="GHEA Grapalat" w:cs="Sylfaen"/>
          <w:b/>
          <w:noProof/>
          <w:lang w:val="hy-AM"/>
        </w:rPr>
      </w:pPr>
      <w:r>
        <w:rPr>
          <w:rFonts w:ascii="Arial" w:eastAsia="Arial" w:hAnsi="Arial" w:cs="Arial"/>
          <w:b/>
          <w:noProof/>
          <w:lang w:val="ru-RU" w:eastAsia="ru-RU" w:bidi="ru-RU"/>
        </w:rPr>
        <w:t>для оснащения Центра независимой жизни, строящегося в общине Мецамор Армавирской области:</w:t>
      </w:r>
    </w:p>
    <w:p>
      <w:pPr>
        <w:pStyle w:val="BodyTextIndent3"/>
        <w:spacing w:after="0"/>
        <w:contextualSpacing/>
        <w:jc w:val="center"/>
        <w:rPr>
          <w:rFonts w:ascii="GHEA Grapalat" w:eastAsiaTheme="minorHAnsi" w:hAnsi="GHEA Grapalat" w:cs="Sylfaen"/>
          <w:b/>
          <w:noProof/>
          <w:sz w:val="22"/>
          <w:szCs w:val="22"/>
          <w:lang w:val="hy-AM"/>
        </w:rPr>
      </w:pPr>
      <w:r>
        <w:rPr>
          <w:rFonts w:ascii="Arial" w:eastAsia="Arial" w:hAnsi="Arial" w:cs="Arial"/>
          <w:b/>
          <w:noProof/>
          <w:sz w:val="22"/>
          <w:szCs w:val="22"/>
          <w:lang w:val="ru-RU" w:eastAsia="ru-RU" w:bidi="ru-RU"/>
        </w:rPr>
        <w:t>дидактические материалы</w:t>
      </w:r>
    </w:p>
    <w:p>
      <w:pPr>
        <w:pStyle w:val="BodyTextIndent3"/>
        <w:spacing w:after="0"/>
        <w:contextualSpacing/>
        <w:jc w:val="center"/>
        <w:rPr>
          <w:rFonts w:ascii="GHEA Grapalat" w:eastAsiaTheme="minorHAnsi" w:hAnsi="GHEA Grapalat" w:cs="Sylfaen"/>
          <w:b/>
          <w:noProof/>
          <w:sz w:val="22"/>
          <w:szCs w:val="22"/>
          <w:lang w:val="hy-AM"/>
        </w:rPr>
      </w:pPr>
    </w:p>
    <w:tbl>
      <w:tblPr>
        <w:tblW w:w="5038" w:type="pct"/>
        <w:tblInd w:w="-5" w:type="dxa"/>
        <w:tblLayout w:type="fixed"/>
        <w:tblLook w:val="04A0" w:firstRow="1" w:lastRow="0" w:firstColumn="1" w:lastColumn="0" w:noHBand="0" w:noVBand="1"/>
      </w:tblPr>
      <w:tblGrid>
        <w:gridCol w:w="461"/>
        <w:gridCol w:w="1461"/>
        <w:gridCol w:w="891"/>
        <w:gridCol w:w="251"/>
        <w:gridCol w:w="4579"/>
        <w:gridCol w:w="1081"/>
        <w:gridCol w:w="751"/>
        <w:gridCol w:w="1443"/>
      </w:tblGrid>
      <w:tr>
        <w:trPr>
          <w:trHeight w:val="885"/>
          <w:tblHeader/>
        </w:trPr>
        <w:tc>
          <w:tcPr>
            <w:tcW w:w="211" w:type="pct"/>
            <w:tcBorders>
              <w:top w:val="single" w:sz="4" w:space="0" w:color="auto"/>
              <w:left w:val="single" w:sz="4" w:space="0" w:color="auto"/>
              <w:bottom w:val="single" w:sz="4" w:space="0" w:color="auto"/>
              <w:right w:val="single" w:sz="4" w:space="0" w:color="auto"/>
            </w:tcBorders>
            <w:shd w:val="clear" w:color="000000" w:fill="BFBFBF"/>
            <w:noWrap/>
            <w:vAlign w:val="center"/>
          </w:tcPr>
          <w:p>
            <w:pPr>
              <w:spacing w:after="0" w:line="240" w:lineRule="auto"/>
              <w:ind w:left="-18"/>
              <w:rPr>
                <w:rFonts w:ascii="GHEA Grapalat" w:hAnsi="GHEA Grapalat" w:cs="Calibri"/>
                <w:sz w:val="20"/>
                <w:szCs w:val="20"/>
              </w:rPr>
            </w:pPr>
            <w:r>
              <w:rPr>
                <w:rFonts w:ascii="GHEA Grapalat" w:hAnsi="GHEA Grapalat" w:cs="Calibri"/>
                <w:sz w:val="20"/>
                <w:szCs w:val="20"/>
              </w:rPr>
              <w:t>N</w:t>
            </w:r>
          </w:p>
        </w:tc>
        <w:tc>
          <w:tcPr>
            <w:tcW w:w="669"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Наименование товара</w:t>
            </w:r>
          </w:p>
        </w:tc>
        <w:tc>
          <w:tcPr>
            <w:tcW w:w="523" w:type="pct"/>
            <w:gridSpan w:val="2"/>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 xml:space="preserve">Проектный код </w:t>
            </w:r>
          </w:p>
        </w:tc>
        <w:tc>
          <w:tcPr>
            <w:tcW w:w="2097"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Описание</w:t>
            </w:r>
          </w:p>
        </w:tc>
        <w:tc>
          <w:tcPr>
            <w:tcW w:w="495"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Ед. изм.</w:t>
            </w:r>
          </w:p>
        </w:tc>
        <w:tc>
          <w:tcPr>
            <w:tcW w:w="344"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Количество</w:t>
            </w:r>
          </w:p>
        </w:tc>
        <w:tc>
          <w:tcPr>
            <w:tcW w:w="663"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Arial" w:eastAsia="Arial" w:hAnsi="Arial" w:cs="Arial"/>
                <w:b/>
                <w:bCs/>
                <w:sz w:val="20"/>
                <w:szCs w:val="20"/>
                <w:lang w:val="ru-RU" w:eastAsia="ru-RU" w:bidi="ru-RU"/>
              </w:rPr>
              <w:t>Ориентировочное изображение</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Плакаты для поддержки коммуникации у входов в корпуса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2-02/02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 A1 (594 x 841 мм), обеспечивающий хорошую видимость изображений и текста в больших помещениях.</w:t>
            </w:r>
            <w:r>
              <w:rPr>
                <w:rFonts w:ascii="Arial" w:eastAsia="Arial" w:hAnsi="Arial" w:cs="Arial"/>
                <w:color w:val="000000"/>
                <w:sz w:val="18"/>
                <w:szCs w:val="18"/>
                <w:lang w:val="ru-RU" w:eastAsia="ru-RU" w:bidi="ru-RU"/>
              </w:rPr>
              <w:br/>
              <w:t>Материал: прочная баннерная ткань или плита ПВХ (типа Forex), долговечная и устойчивая к внешним воздействиям.</w:t>
            </w:r>
            <w:r>
              <w:rPr>
                <w:rFonts w:ascii="Arial" w:eastAsia="Arial" w:hAnsi="Arial" w:cs="Arial"/>
                <w:color w:val="000000"/>
                <w:sz w:val="18"/>
                <w:szCs w:val="18"/>
                <w:lang w:val="ru-RU" w:eastAsia="ru-RU" w:bidi="ru-RU"/>
              </w:rPr>
              <w:br/>
              <w:t>Печать: матовая, исключающая отражение света и блики и тем самым повышающая комфорт восприятия для лиц с повышенной зрительной чувствительностью.</w:t>
            </w:r>
            <w:r>
              <w:rPr>
                <w:rFonts w:ascii="Arial" w:eastAsia="Arial" w:hAnsi="Arial" w:cs="Arial"/>
                <w:color w:val="000000"/>
                <w:sz w:val="18"/>
                <w:szCs w:val="18"/>
                <w:lang w:val="ru-RU" w:eastAsia="ru-RU" w:bidi="ru-RU"/>
              </w:rPr>
              <w:br/>
              <w:t>Содержание: должно включать простые изображения (пиктограммы) и соответствующие слова для коммуникации (например: «Здравствуйте», «Куда пройти», «Помощь»).</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sz w:val="18"/>
                <w:szCs w:val="18"/>
              </w:rPr>
            </w:pPr>
            <w:r>
              <w:rPr>
                <w:rFonts w:ascii="GHEA Grapalat" w:hAnsi="GHEA Grapalat" w:cs="Calibri"/>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Согласовать с заказчиком до поставки</w:t>
            </w:r>
          </w:p>
        </w:tc>
      </w:tr>
      <w:tr>
        <w:trPr>
          <w:trHeight w:val="1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ru-RU"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Складной мат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3-03/03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и конструкция.</w:t>
            </w:r>
            <w:r>
              <w:rPr>
                <w:rFonts w:ascii="Arial" w:eastAsia="Arial" w:hAnsi="Arial" w:cs="Arial"/>
                <w:color w:val="000000"/>
                <w:sz w:val="18"/>
                <w:szCs w:val="18"/>
                <w:lang w:val="ru-RU" w:eastAsia="ru-RU" w:bidi="ru-RU"/>
              </w:rPr>
              <w:br/>
              <w:t>Длина: не менее 180 см.</w:t>
            </w:r>
            <w:r>
              <w:rPr>
                <w:rFonts w:ascii="Arial" w:eastAsia="Arial" w:hAnsi="Arial" w:cs="Arial"/>
                <w:color w:val="000000"/>
                <w:sz w:val="18"/>
                <w:szCs w:val="18"/>
                <w:lang w:val="ru-RU" w:eastAsia="ru-RU" w:bidi="ru-RU"/>
              </w:rPr>
              <w:br/>
              <w:t>Ширина: не менее 90 см.</w:t>
            </w:r>
            <w:r>
              <w:rPr>
                <w:rFonts w:ascii="Arial" w:eastAsia="Arial" w:hAnsi="Arial" w:cs="Arial"/>
                <w:color w:val="000000"/>
                <w:sz w:val="18"/>
                <w:szCs w:val="18"/>
                <w:lang w:val="ru-RU" w:eastAsia="ru-RU" w:bidi="ru-RU"/>
              </w:rPr>
              <w:br/>
              <w:t>Толщина: не менее 4 см, что обеспечивает защиту суставов и комфорт для лиц с нарушениями опорно-двигательного аппарата.</w:t>
            </w:r>
            <w:r>
              <w:rPr>
                <w:rFonts w:ascii="Arial" w:eastAsia="Arial" w:hAnsi="Arial" w:cs="Arial"/>
                <w:color w:val="000000"/>
                <w:sz w:val="18"/>
                <w:szCs w:val="18"/>
                <w:lang w:val="ru-RU" w:eastAsia="ru-RU" w:bidi="ru-RU"/>
              </w:rPr>
              <w:br/>
              <w:t>Конструкция: складная (из 3 или 4 секций) для удобства транспортировки и хранения. Желательно наличие ручек для переноски.</w:t>
            </w:r>
            <w:r>
              <w:rPr>
                <w:rFonts w:ascii="Arial" w:eastAsia="Arial" w:hAnsi="Arial" w:cs="Arial"/>
                <w:color w:val="000000"/>
                <w:sz w:val="18"/>
                <w:szCs w:val="18"/>
                <w:lang w:val="ru-RU" w:eastAsia="ru-RU" w:bidi="ru-RU"/>
              </w:rPr>
              <w:br/>
              <w:t>2. Материал и качество.</w:t>
            </w:r>
            <w:r>
              <w:rPr>
                <w:rFonts w:ascii="Arial" w:eastAsia="Arial" w:hAnsi="Arial" w:cs="Arial"/>
                <w:color w:val="000000"/>
                <w:sz w:val="18"/>
                <w:szCs w:val="18"/>
                <w:lang w:val="ru-RU" w:eastAsia="ru-RU" w:bidi="ru-RU"/>
              </w:rPr>
              <w:br/>
              <w:t>Наружное покрытие: высококачественная искусственная кожа (PU или PVC). Материал должен быть водостойким, износостойким и легко поддаваться дезинфекции (быть устойчивым к медицинским дезинфицирующим средствам).</w:t>
            </w:r>
            <w:r>
              <w:rPr>
                <w:rFonts w:ascii="Arial" w:eastAsia="Arial" w:hAnsi="Arial" w:cs="Arial"/>
                <w:color w:val="000000"/>
                <w:sz w:val="18"/>
                <w:szCs w:val="18"/>
                <w:lang w:val="ru-RU" w:eastAsia="ru-RU" w:bidi="ru-RU"/>
              </w:rPr>
              <w:br/>
              <w:t>Наполнитель (сырье): пенополиуретан высокой плотности (High-density foam) или пеноматериал. Он должен быть достаточно жестким для обеспечения устойчивости движений и при этом упругим для смягчения ударов.</w:t>
            </w:r>
            <w:r>
              <w:rPr>
                <w:rFonts w:ascii="Arial" w:eastAsia="Arial" w:hAnsi="Arial" w:cs="Arial"/>
                <w:color w:val="000000"/>
                <w:sz w:val="18"/>
                <w:szCs w:val="18"/>
                <w:lang w:val="ru-RU" w:eastAsia="ru-RU" w:bidi="ru-RU"/>
              </w:rPr>
              <w:br/>
              <w:t>3. Безопасность.</w:t>
            </w:r>
            <w:r>
              <w:rPr>
                <w:rFonts w:ascii="Arial" w:eastAsia="Arial" w:hAnsi="Arial" w:cs="Arial"/>
                <w:color w:val="000000"/>
                <w:sz w:val="18"/>
                <w:szCs w:val="18"/>
                <w:lang w:val="ru-RU" w:eastAsia="ru-RU" w:bidi="ru-RU"/>
              </w:rPr>
              <w:br/>
              <w:t>Поверхность мата должна быть противоскользящей, чтобы пользователь не скользил во время выполнения упражнений.</w:t>
            </w:r>
            <w:r>
              <w:rPr>
                <w:rFonts w:ascii="Arial" w:eastAsia="Arial" w:hAnsi="Arial" w:cs="Arial"/>
                <w:color w:val="000000"/>
                <w:sz w:val="18"/>
                <w:szCs w:val="18"/>
                <w:lang w:val="ru-RU" w:eastAsia="ru-RU" w:bidi="ru-RU"/>
              </w:rPr>
              <w:br/>
              <w:t>Швы должны быть прочными, внутренними и гладкими, чтобы не раздражать кожу.</w:t>
            </w: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Материалы должны быть гипоаллергенными и не иметь резкого запаха.</w:t>
            </w:r>
            <w:r>
              <w:rPr>
                <w:rFonts w:ascii="Arial" w:eastAsia="Arial" w:hAnsi="Arial" w:cs="Arial"/>
                <w:color w:val="000000"/>
                <w:sz w:val="18"/>
                <w:szCs w:val="18"/>
                <w:lang w:val="ru-RU" w:eastAsia="ru-RU" w:bidi="ru-RU"/>
              </w:rPr>
              <w:br/>
              <w:t>Складные участки (шарниры/соединения) должны быть усилены во избежание разрывов вследствие регулярного складывания.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1760" behindDoc="0" locked="0" layoutInCell="1" allowOverlap="1">
                  <wp:simplePos x="0" y="0"/>
                  <wp:positionH relativeFrom="column">
                    <wp:posOffset>-68580</wp:posOffset>
                  </wp:positionH>
                  <wp:positionV relativeFrom="paragraph">
                    <wp:posOffset>409575</wp:posOffset>
                  </wp:positionV>
                  <wp:extent cx="944245" cy="666750"/>
                  <wp:effectExtent l="0" t="0" r="8255" b="0"/>
                  <wp:wrapTopAndBottom/>
                  <wp:docPr id="834184619"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4245" cy="6667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62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Балансировочная доска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3-03/03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Деревянная балансировочная доска (с одноосевым наклоном)</w:t>
            </w:r>
            <w:r>
              <w:rPr>
                <w:rFonts w:ascii="Arial" w:eastAsia="Arial" w:hAnsi="Arial" w:cs="Arial"/>
                <w:color w:val="000000"/>
                <w:sz w:val="18"/>
                <w:szCs w:val="18"/>
                <w:lang w:val="ru-RU" w:eastAsia="ru-RU" w:bidi="ru-RU"/>
              </w:rPr>
              <w:br/>
              <w:t>1. Размеры и конструкция.</w:t>
            </w:r>
            <w:r>
              <w:rPr>
                <w:rFonts w:ascii="Arial" w:eastAsia="Arial" w:hAnsi="Arial" w:cs="Arial"/>
                <w:color w:val="000000"/>
                <w:sz w:val="18"/>
                <w:szCs w:val="18"/>
                <w:lang w:val="ru-RU" w:eastAsia="ru-RU" w:bidi="ru-RU"/>
              </w:rPr>
              <w:br/>
              <w:t>Длина: 500 мм.</w:t>
            </w:r>
            <w:r>
              <w:rPr>
                <w:rFonts w:ascii="Arial" w:eastAsia="Arial" w:hAnsi="Arial" w:cs="Arial"/>
                <w:color w:val="000000"/>
                <w:sz w:val="18"/>
                <w:szCs w:val="18"/>
                <w:lang w:val="ru-RU" w:eastAsia="ru-RU" w:bidi="ru-RU"/>
              </w:rPr>
              <w:br/>
              <w:t>Ширина: 400 мм.</w:t>
            </w:r>
            <w:r>
              <w:rPr>
                <w:rFonts w:ascii="Arial" w:eastAsia="Arial" w:hAnsi="Arial" w:cs="Arial"/>
                <w:color w:val="000000"/>
                <w:sz w:val="18"/>
                <w:szCs w:val="18"/>
                <w:lang w:val="ru-RU" w:eastAsia="ru-RU" w:bidi="ru-RU"/>
              </w:rPr>
              <w:br/>
              <w:t>Максимальный угол наклона: 20°.</w:t>
            </w:r>
            <w:r>
              <w:rPr>
                <w:rFonts w:ascii="Arial" w:eastAsia="Arial" w:hAnsi="Arial" w:cs="Arial"/>
                <w:color w:val="000000"/>
                <w:sz w:val="18"/>
                <w:szCs w:val="18"/>
                <w:lang w:val="ru-RU" w:eastAsia="ru-RU" w:bidi="ru-RU"/>
              </w:rPr>
              <w:br/>
              <w:t>Конструкция: прямоугольная платформа, закрепленная на полукруглом основании, которое обеспечивает устойчивое движение в двух направлениях (вперед-назад или вправо-влево).</w:t>
            </w:r>
            <w:r>
              <w:rPr>
                <w:rFonts w:ascii="Arial" w:eastAsia="Arial" w:hAnsi="Arial" w:cs="Arial"/>
                <w:color w:val="000000"/>
                <w:sz w:val="18"/>
                <w:szCs w:val="18"/>
                <w:lang w:val="ru-RU" w:eastAsia="ru-RU" w:bidi="ru-RU"/>
              </w:rPr>
              <w:br/>
              <w:t>2. Материал и качество.</w:t>
            </w:r>
            <w:r>
              <w:rPr>
                <w:rFonts w:ascii="Arial" w:eastAsia="Arial" w:hAnsi="Arial" w:cs="Arial"/>
                <w:color w:val="000000"/>
                <w:sz w:val="18"/>
                <w:szCs w:val="18"/>
                <w:lang w:val="ru-RU" w:eastAsia="ru-RU" w:bidi="ru-RU"/>
              </w:rPr>
              <w:br/>
              <w:t>Основной материал: высококачественная прочная многослойная древесина (фанера) или массив дерева. Поверхность должна быть отшлифована, не иметь трещин и острых углов (края должны быть закруглены).</w:t>
            </w:r>
            <w:r>
              <w:rPr>
                <w:rFonts w:ascii="Arial" w:eastAsia="Arial" w:hAnsi="Arial" w:cs="Arial"/>
                <w:color w:val="000000"/>
                <w:sz w:val="18"/>
                <w:szCs w:val="18"/>
                <w:lang w:val="ru-RU" w:eastAsia="ru-RU" w:bidi="ru-RU"/>
              </w:rPr>
              <w:br/>
              <w:t>Покрытие: верхняя платформа должна быть полностью покрыта противоскользящим (non-slip) слоем резины или противоскользящим покрытием на абразивной основе, обеспечивающим максимальное сцепление при выполнении упражнений в обуви или босиком.</w:t>
            </w:r>
            <w:r>
              <w:rPr>
                <w:rFonts w:ascii="Arial" w:eastAsia="Arial" w:hAnsi="Arial" w:cs="Arial"/>
                <w:color w:val="000000"/>
                <w:sz w:val="18"/>
                <w:szCs w:val="18"/>
                <w:lang w:val="ru-RU" w:eastAsia="ru-RU" w:bidi="ru-RU"/>
              </w:rPr>
              <w:br/>
              <w:t>3. Функциональные требования.</w:t>
            </w:r>
            <w:r>
              <w:rPr>
                <w:rFonts w:ascii="Arial" w:eastAsia="Arial" w:hAnsi="Arial" w:cs="Arial"/>
                <w:color w:val="000000"/>
                <w:sz w:val="18"/>
                <w:szCs w:val="18"/>
                <w:lang w:val="ru-RU" w:eastAsia="ru-RU" w:bidi="ru-RU"/>
              </w:rPr>
              <w:br/>
              <w:t>Допустимая нагрузка: доска должна выдерживать статическую нагрузку не менее 150 кг (с учетом возрастной группы 18+).</w:t>
            </w:r>
            <w:r>
              <w:rPr>
                <w:rFonts w:ascii="Arial" w:eastAsia="Arial" w:hAnsi="Arial" w:cs="Arial"/>
                <w:color w:val="000000"/>
                <w:sz w:val="18"/>
                <w:szCs w:val="18"/>
                <w:lang w:val="ru-RU" w:eastAsia="ru-RU" w:bidi="ru-RU"/>
              </w:rPr>
              <w:br/>
              <w:t>Устойчивость: соединение основания с платформой должно быть максимально прочным во избежание деформации при интенсивном использовании.</w:t>
            </w:r>
            <w:r>
              <w:rPr>
                <w:rFonts w:ascii="Arial" w:eastAsia="Arial" w:hAnsi="Arial" w:cs="Arial"/>
                <w:color w:val="000000"/>
                <w:sz w:val="18"/>
                <w:szCs w:val="18"/>
                <w:lang w:val="ru-RU" w:eastAsia="ru-RU" w:bidi="ru-RU"/>
              </w:rPr>
              <w:br/>
              <w:t>4. Критерии качества.</w:t>
            </w:r>
            <w:r>
              <w:rPr>
                <w:rFonts w:ascii="Arial" w:eastAsia="Arial" w:hAnsi="Arial" w:cs="Arial"/>
                <w:color w:val="000000"/>
                <w:sz w:val="18"/>
                <w:szCs w:val="18"/>
                <w:lang w:val="ru-RU" w:eastAsia="ru-RU" w:bidi="ru-RU"/>
              </w:rPr>
              <w:br/>
              <w:t>Древесина должна быть покрыта влагостойким лаком или краской, допускающими санитарную обработку поверхности.</w:t>
            </w:r>
            <w:r>
              <w:rPr>
                <w:rFonts w:ascii="Arial" w:eastAsia="Arial" w:hAnsi="Arial" w:cs="Arial"/>
                <w:color w:val="000000"/>
                <w:sz w:val="18"/>
                <w:szCs w:val="18"/>
                <w:lang w:val="ru-RU" w:eastAsia="ru-RU" w:bidi="ru-RU"/>
              </w:rPr>
              <w:br/>
              <w:t>По краям основания доски желательно наличие резиновых вставок или мягкого слоя, предотвращающих появление царапин на полу и снижающих уровень шума во время движения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4832" behindDoc="0" locked="0" layoutInCell="1" allowOverlap="1">
                  <wp:simplePos x="0" y="0"/>
                  <wp:positionH relativeFrom="column">
                    <wp:posOffset>41910</wp:posOffset>
                  </wp:positionH>
                  <wp:positionV relativeFrom="paragraph">
                    <wp:posOffset>479425</wp:posOffset>
                  </wp:positionV>
                  <wp:extent cx="689610" cy="590550"/>
                  <wp:effectExtent l="0" t="0" r="0" b="0"/>
                  <wp:wrapTopAndBottom/>
                  <wp:docPr id="7715134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9610" cy="590550"/>
                          </a:xfrm>
                          <a:prstGeom prst="rect">
                            <a:avLst/>
                          </a:prstGeom>
                          <a:noFill/>
                          <a:ln>
                            <a:noFill/>
                          </a:ln>
                        </pic:spPr>
                      </pic:pic>
                    </a:graphicData>
                  </a:graphic>
                </wp:anchor>
              </w:drawing>
            </w:r>
            <w:r>
              <w:rPr>
                <w:rFonts w:cs="Calibri"/>
                <w:color w:val="000000"/>
                <w:sz w:val="18"/>
                <w:szCs w:val="18"/>
              </w:rPr>
              <w:t> </w:t>
            </w:r>
          </w:p>
        </w:tc>
      </w:tr>
      <w:tr>
        <w:trPr>
          <w:trHeight w:val="69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Реабилитационный вертикализатор (стендер) с возможностью наклона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Конструктивные параметры.</w:t>
            </w:r>
            <w:r>
              <w:rPr>
                <w:rFonts w:ascii="Arial" w:eastAsia="Arial" w:hAnsi="Arial" w:cs="Arial"/>
                <w:color w:val="000000"/>
                <w:sz w:val="18"/>
                <w:szCs w:val="18"/>
                <w:lang w:val="ru-RU" w:eastAsia="ru-RU" w:bidi="ru-RU"/>
              </w:rPr>
              <w:br/>
              <w:t>Регулировка высоты: устройство должно иметь широкий диапазон регулировки высоты — от 90 см до 180 см — для адаптации к пользователям разного роста (подросткам и взрослым).</w:t>
            </w:r>
            <w:r>
              <w:rPr>
                <w:rFonts w:ascii="Arial" w:eastAsia="Arial" w:hAnsi="Arial" w:cs="Arial"/>
                <w:color w:val="000000"/>
                <w:sz w:val="18"/>
                <w:szCs w:val="18"/>
                <w:lang w:val="ru-RU" w:eastAsia="ru-RU" w:bidi="ru-RU"/>
              </w:rPr>
              <w:br/>
              <w:t>Угол наклона: угол наклона платформы должен регулироваться в диапазоне от 0° до 90° (от горизонтального до полностью вертикального положения).</w:t>
            </w:r>
            <w:r>
              <w:rPr>
                <w:rFonts w:ascii="Arial" w:eastAsia="Arial" w:hAnsi="Arial" w:cs="Arial"/>
                <w:color w:val="000000"/>
                <w:sz w:val="18"/>
                <w:szCs w:val="18"/>
                <w:lang w:val="ru-RU" w:eastAsia="ru-RU" w:bidi="ru-RU"/>
              </w:rPr>
              <w:br/>
              <w:t>Нагрузка: прочная металлическая конструкция, рассчитанная на нагрузку 100–150 кг.</w:t>
            </w:r>
            <w:r>
              <w:rPr>
                <w:rFonts w:ascii="Arial" w:eastAsia="Arial" w:hAnsi="Arial" w:cs="Arial"/>
                <w:color w:val="000000"/>
                <w:sz w:val="18"/>
                <w:szCs w:val="18"/>
                <w:lang w:val="ru-RU" w:eastAsia="ru-RU" w:bidi="ru-RU"/>
              </w:rPr>
              <w:br/>
              <w:t>2. Безопасность и комфорт.</w:t>
            </w:r>
            <w:r>
              <w:rPr>
                <w:rFonts w:ascii="Arial" w:eastAsia="Arial" w:hAnsi="Arial" w:cs="Arial"/>
                <w:color w:val="000000"/>
                <w:sz w:val="18"/>
                <w:szCs w:val="18"/>
                <w:lang w:val="ru-RU" w:eastAsia="ru-RU" w:bidi="ru-RU"/>
              </w:rPr>
              <w:br/>
              <w:t>Опоры для ног: платформа для стоп должна иметь противоскользящую поверхность и фиксирующие ремни для обеспечения правильного положения стоп.</w:t>
            </w:r>
            <w:r>
              <w:rPr>
                <w:rFonts w:ascii="Arial" w:eastAsia="Arial" w:hAnsi="Arial" w:cs="Arial"/>
                <w:color w:val="000000"/>
                <w:sz w:val="18"/>
                <w:szCs w:val="18"/>
                <w:lang w:val="ru-RU" w:eastAsia="ru-RU" w:bidi="ru-RU"/>
              </w:rPr>
              <w:br/>
              <w:t>Система фиксации. Обязательное требование: регулируемые ремни/опоры с мягкими вставками для следующих участков:</w:t>
            </w:r>
            <w:r>
              <w:rPr>
                <w:rFonts w:ascii="Arial" w:eastAsia="Arial" w:hAnsi="Arial" w:cs="Arial"/>
                <w:color w:val="000000"/>
                <w:sz w:val="18"/>
                <w:szCs w:val="18"/>
                <w:lang w:val="ru-RU" w:eastAsia="ru-RU" w:bidi="ru-RU"/>
              </w:rPr>
              <w:br/>
              <w:t>фиксаторы коленей (с регулировкой по высоте и ширине);</w:t>
            </w:r>
            <w:r>
              <w:rPr>
                <w:rFonts w:ascii="Arial" w:eastAsia="Arial" w:hAnsi="Arial" w:cs="Arial"/>
                <w:color w:val="000000"/>
                <w:sz w:val="18"/>
                <w:szCs w:val="18"/>
                <w:lang w:val="ru-RU" w:eastAsia="ru-RU" w:bidi="ru-RU"/>
              </w:rPr>
              <w:br/>
              <w:t>фиксирующие ремни для таза и грудной клетки.</w:t>
            </w:r>
            <w:r>
              <w:rPr>
                <w:rFonts w:ascii="Arial" w:eastAsia="Arial" w:hAnsi="Arial" w:cs="Arial"/>
                <w:color w:val="000000"/>
                <w:sz w:val="18"/>
                <w:szCs w:val="18"/>
                <w:lang w:val="ru-RU" w:eastAsia="ru-RU" w:bidi="ru-RU"/>
              </w:rPr>
              <w:br/>
              <w:t>Столик-платформа: устройство должно иметь закрепленный спереди регулируемый по высоте столик для опоры рук или проведения терапевтических занятий.</w:t>
            </w:r>
            <w:r>
              <w:rPr>
                <w:rFonts w:ascii="Arial" w:eastAsia="Arial" w:hAnsi="Arial" w:cs="Arial"/>
                <w:color w:val="000000"/>
                <w:sz w:val="18"/>
                <w:szCs w:val="18"/>
                <w:lang w:val="ru-RU" w:eastAsia="ru-RU" w:bidi="ru-RU"/>
              </w:rPr>
              <w:br/>
              <w:t>3. Мобильность.</w:t>
            </w:r>
            <w:r>
              <w:rPr>
                <w:rFonts w:ascii="Arial" w:eastAsia="Arial" w:hAnsi="Arial" w:cs="Arial"/>
                <w:color w:val="000000"/>
                <w:sz w:val="18"/>
                <w:szCs w:val="18"/>
                <w:lang w:val="ru-RU" w:eastAsia="ru-RU" w:bidi="ru-RU"/>
              </w:rPr>
              <w:br/>
              <w:t>Устройство должно быть оснащено не менее чем 4 колесами для удобного перемещения в помещении.</w:t>
            </w:r>
            <w:r>
              <w:rPr>
                <w:rFonts w:ascii="Arial" w:eastAsia="Arial" w:hAnsi="Arial" w:cs="Arial"/>
                <w:color w:val="000000"/>
                <w:sz w:val="18"/>
                <w:szCs w:val="18"/>
                <w:lang w:val="ru-RU" w:eastAsia="ru-RU" w:bidi="ru-RU"/>
              </w:rPr>
              <w:br/>
              <w:t>Каждое колесо должно иметь тормоз, обеспечивающий полную неподвижность устройства в статическом положении.</w:t>
            </w:r>
            <w:r>
              <w:rPr>
                <w:rFonts w:ascii="Arial" w:eastAsia="Arial" w:hAnsi="Arial" w:cs="Arial"/>
                <w:color w:val="000000"/>
                <w:sz w:val="18"/>
                <w:szCs w:val="18"/>
                <w:lang w:val="ru-RU" w:eastAsia="ru-RU" w:bidi="ru-RU"/>
              </w:rPr>
              <w:br/>
              <w:t>4. Материал и качество.</w:t>
            </w:r>
            <w:r>
              <w:rPr>
                <w:rFonts w:ascii="Arial" w:eastAsia="Arial" w:hAnsi="Arial" w:cs="Arial"/>
                <w:color w:val="000000"/>
                <w:sz w:val="18"/>
                <w:szCs w:val="18"/>
                <w:lang w:val="ru-RU" w:eastAsia="ru-RU" w:bidi="ru-RU"/>
              </w:rPr>
              <w:br/>
              <w:t>Основная рама: металл с антикоррозионным порошковым покрытием.</w:t>
            </w:r>
            <w:r>
              <w:rPr>
                <w:rFonts w:ascii="Arial" w:eastAsia="Arial" w:hAnsi="Arial" w:cs="Arial"/>
                <w:color w:val="000000"/>
                <w:sz w:val="18"/>
                <w:szCs w:val="18"/>
                <w:lang w:val="ru-RU" w:eastAsia="ru-RU" w:bidi="ru-RU"/>
              </w:rPr>
              <w:br/>
              <w:t>Мягкие элементы (подушки) должны быть обтянуты медицинской искусственной кожей, устойчивой к дезинфицирующим средствам и легко очищаемой.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7904" behindDoc="0" locked="0" layoutInCell="1" allowOverlap="1">
                  <wp:simplePos x="0" y="0"/>
                  <wp:positionH relativeFrom="column">
                    <wp:posOffset>22860</wp:posOffset>
                  </wp:positionH>
                  <wp:positionV relativeFrom="paragraph">
                    <wp:posOffset>403225</wp:posOffset>
                  </wp:positionV>
                  <wp:extent cx="723900" cy="938574"/>
                  <wp:effectExtent l="0" t="0" r="0" b="0"/>
                  <wp:wrapTopAndBottom/>
                  <wp:docPr id="91846588"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3900" cy="938574"/>
                          </a:xfrm>
                          <a:prstGeom prst="rect">
                            <a:avLst/>
                          </a:prstGeom>
                          <a:noFill/>
                          <a:ln>
                            <a:noFill/>
                          </a:ln>
                        </pic:spPr>
                      </pic:pic>
                    </a:graphicData>
                  </a:graphic>
                </wp:anchor>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реабилитационных эспандеров (лент сопротивления)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Общее описание.</w:t>
            </w:r>
            <w:r>
              <w:rPr>
                <w:rFonts w:ascii="Arial" w:eastAsia="Arial" w:hAnsi="Arial" w:cs="Arial"/>
                <w:color w:val="000000"/>
                <w:sz w:val="18"/>
                <w:szCs w:val="18"/>
                <w:lang w:val="ru-RU" w:eastAsia="ru-RU" w:bidi="ru-RU"/>
              </w:rPr>
              <w:br/>
              <w:t>Набор предназначен для укрепления мышц, увеличения диапазона движений и выполнения реабилитационных упражнений. Должна быть предусмотрена возможность регулировки сопротивления с учетом физических возможностей пользователя.</w:t>
            </w:r>
            <w:r>
              <w:rPr>
                <w:rFonts w:ascii="Arial" w:eastAsia="Arial" w:hAnsi="Arial" w:cs="Arial"/>
                <w:color w:val="000000"/>
                <w:sz w:val="18"/>
                <w:szCs w:val="18"/>
                <w:lang w:val="ru-RU" w:eastAsia="ru-RU" w:bidi="ru-RU"/>
              </w:rPr>
              <w:br/>
              <w:t>2. Технические параметры.</w:t>
            </w:r>
            <w:r>
              <w:rPr>
                <w:rFonts w:ascii="Arial" w:eastAsia="Arial" w:hAnsi="Arial" w:cs="Arial"/>
                <w:color w:val="000000"/>
                <w:sz w:val="18"/>
                <w:szCs w:val="18"/>
                <w:lang w:val="ru-RU" w:eastAsia="ru-RU" w:bidi="ru-RU"/>
              </w:rPr>
              <w:br/>
              <w:t>Материал: высококачественный натуральный латекс или эластичная резина с высокой упругостью. Материал должен быть устойчив к разрывам и сохранять форму после длительной эксплуатации.</w:t>
            </w:r>
            <w:r>
              <w:rPr>
                <w:rFonts w:ascii="Arial" w:eastAsia="Arial" w:hAnsi="Arial" w:cs="Arial"/>
                <w:color w:val="000000"/>
                <w:sz w:val="18"/>
                <w:szCs w:val="18"/>
                <w:lang w:val="ru-RU" w:eastAsia="ru-RU" w:bidi="ru-RU"/>
              </w:rPr>
              <w:br/>
              <w:t>Диапазон сопротивления: набор должен обеспечивать общее сопротивление от 2 кг до 50 кг. Уровни сопротивления должны различаться по цветам лент (например: желтый — легкий, красный — средний, черный — высокий и т. д.).</w:t>
            </w:r>
            <w:r>
              <w:rPr>
                <w:rFonts w:ascii="Arial" w:eastAsia="Arial" w:hAnsi="Arial" w:cs="Arial"/>
                <w:color w:val="000000"/>
                <w:sz w:val="18"/>
                <w:szCs w:val="18"/>
                <w:lang w:val="ru-RU" w:eastAsia="ru-RU" w:bidi="ru-RU"/>
              </w:rPr>
              <w:br/>
              <w:t>Конструкция: трубчатая или ленточная, с прочными металлическими карабинами (крючками) на концах, позволяющими одновременно соединять несколько лент для увеличения сопротивления.</w:t>
            </w:r>
            <w:r>
              <w:rPr>
                <w:rFonts w:ascii="Arial" w:eastAsia="Arial" w:hAnsi="Arial" w:cs="Arial"/>
                <w:color w:val="000000"/>
                <w:sz w:val="18"/>
                <w:szCs w:val="18"/>
                <w:lang w:val="ru-RU" w:eastAsia="ru-RU" w:bidi="ru-RU"/>
              </w:rPr>
              <w:br/>
              <w:t>3. Комплектация (обязательное требование).</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Набор должен включать не менее следующих компонентов:</w:t>
            </w:r>
            <w:r>
              <w:rPr>
                <w:rFonts w:ascii="Arial" w:eastAsia="Arial" w:hAnsi="Arial" w:cs="Arial"/>
                <w:color w:val="000000"/>
                <w:sz w:val="18"/>
                <w:szCs w:val="18"/>
                <w:lang w:val="ru-RU" w:eastAsia="ru-RU" w:bidi="ru-RU"/>
              </w:rPr>
              <w:br/>
              <w:t>5 лент/эспандеров разного сопротивления.</w:t>
            </w:r>
            <w:r>
              <w:rPr>
                <w:rFonts w:ascii="Arial" w:eastAsia="Arial" w:hAnsi="Arial" w:cs="Arial"/>
                <w:color w:val="000000"/>
                <w:sz w:val="18"/>
                <w:szCs w:val="18"/>
                <w:lang w:val="ru-RU" w:eastAsia="ru-RU" w:bidi="ru-RU"/>
              </w:rPr>
              <w:br/>
              <w:t>2 мягкие рукоятки (D-handles): эргономичной формы, с противоскользящим покрытием, не впитывающим пот.</w:t>
            </w:r>
            <w:r>
              <w:rPr>
                <w:rFonts w:ascii="Arial" w:eastAsia="Arial" w:hAnsi="Arial" w:cs="Arial"/>
                <w:color w:val="000000"/>
                <w:sz w:val="18"/>
                <w:szCs w:val="18"/>
                <w:lang w:val="ru-RU" w:eastAsia="ru-RU" w:bidi="ru-RU"/>
              </w:rPr>
              <w:br/>
              <w:t>2 манжеты для лодыжек (Ankle straps): регулируемого размера, с мягкой вставкой для защиты кожи от повреждений.</w:t>
            </w:r>
            <w:r>
              <w:rPr>
                <w:rFonts w:ascii="Arial" w:eastAsia="Arial" w:hAnsi="Arial" w:cs="Arial"/>
                <w:color w:val="000000"/>
                <w:sz w:val="18"/>
                <w:szCs w:val="18"/>
                <w:lang w:val="ru-RU" w:eastAsia="ru-RU" w:bidi="ru-RU"/>
              </w:rPr>
              <w:br/>
              <w:t>1 дверной фиксатор (Door anchor): для выполнения упражнений дома или в помещении.</w:t>
            </w:r>
            <w:r>
              <w:rPr>
                <w:rFonts w:ascii="Arial" w:eastAsia="Arial" w:hAnsi="Arial" w:cs="Arial"/>
                <w:color w:val="000000"/>
                <w:sz w:val="18"/>
                <w:szCs w:val="18"/>
                <w:lang w:val="ru-RU" w:eastAsia="ru-RU" w:bidi="ru-RU"/>
              </w:rPr>
              <w:br/>
              <w:t>Сумка для переноски: для хранения всех принадлежностей в одном месте.</w:t>
            </w: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Ленты должны быть гипоаллергенными и не иметь резкого химического запаха.</w:t>
            </w:r>
            <w:r>
              <w:rPr>
                <w:rFonts w:ascii="Arial" w:eastAsia="Arial" w:hAnsi="Arial" w:cs="Arial"/>
                <w:color w:val="000000"/>
                <w:sz w:val="18"/>
                <w:szCs w:val="18"/>
                <w:lang w:val="ru-RU" w:eastAsia="ru-RU" w:bidi="ru-RU"/>
              </w:rPr>
              <w:br/>
              <w:t>Все соединительные элементы (карабины и кольца) должны быть изготовлены из стали или прочного сплава и не ломаться под высокой нагрузкой.</w:t>
            </w:r>
            <w:r>
              <w:rPr>
                <w:rFonts w:ascii="Arial" w:eastAsia="Arial" w:hAnsi="Arial" w:cs="Arial"/>
                <w:color w:val="000000"/>
                <w:sz w:val="18"/>
                <w:szCs w:val="18"/>
                <w:lang w:val="ru-RU" w:eastAsia="ru-RU" w:bidi="ru-RU"/>
              </w:rPr>
              <w:br/>
              <w:t>На каждой ленте или прикрепленной к ней этикетке должна быть указана приблизительная величина сопротивления (в кг или фунтах), что позволит кинезитерапевту точнее планировать тренировки.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tabs>
                <w:tab w:val="left" w:pos="230"/>
                <w:tab w:val="center" w:pos="267"/>
              </w:tabs>
              <w:spacing w:after="0" w:line="240" w:lineRule="auto"/>
              <w:rPr>
                <w:rFonts w:ascii="GHEA Grapalat" w:hAnsi="GHEA Grapalat" w:cs="Calibri"/>
                <w:color w:val="000000"/>
                <w:sz w:val="18"/>
                <w:szCs w:val="18"/>
              </w:rPr>
            </w:pPr>
            <w:r>
              <w:rPr>
                <w:rFonts w:cs="Calibri"/>
                <w:color w:val="000000"/>
                <w:sz w:val="18"/>
                <w:szCs w:val="18"/>
              </w:rPr>
              <w:tab/>
              <w:t>6</w:t>
            </w:r>
            <w:r>
              <w:rPr>
                <w:rFonts w:cs="Calibri"/>
                <w:color w:val="000000"/>
                <w:sz w:val="18"/>
                <w:szCs w:val="18"/>
              </w:rPr>
              <w:tab/>
              <w:t> </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67968" behindDoc="0" locked="0" layoutInCell="1" allowOverlap="1">
                  <wp:simplePos x="0" y="0"/>
                  <wp:positionH relativeFrom="column">
                    <wp:posOffset>80645</wp:posOffset>
                  </wp:positionH>
                  <wp:positionV relativeFrom="paragraph">
                    <wp:posOffset>86995</wp:posOffset>
                  </wp:positionV>
                  <wp:extent cx="731520" cy="746760"/>
                  <wp:effectExtent l="0" t="0" r="0" b="0"/>
                  <wp:wrapTopAndBottom/>
                  <wp:docPr id="55" name="Picture 269">
                    <a:extLst xmlns:a="http://schemas.openxmlformats.org/drawingml/2006/main">
                      <a:ext uri="{FF2B5EF4-FFF2-40B4-BE49-F238E27FC236}">
                        <a16:creationId xmlns:a16="http://schemas.microsoft.com/office/drawing/2014/main" id="{7F1F7F3F-CFBF-D07E-5C68-DA788BD83C5A}"/>
                      </a:ext>
                      <a:ext uri="{147F2762-F138-4A5C-976F-8EAC2B608ADB}">
                        <a16:predDERef xmlns:a16="http://schemas.microsoft.com/office/drawing/2014/main" pred="{D19C34B9-189B-9C40-00E2-C086E0B99ED0}"/>
                      </a:ext>
                    </a:extLst>
                  </wp:docPr>
                  <wp:cNvGraphicFramePr/>
                  <a:graphic xmlns:a="http://schemas.openxmlformats.org/drawingml/2006/main">
                    <a:graphicData uri="http://schemas.openxmlformats.org/drawingml/2006/picture">
                      <pic:pic xmlns:pic="http://schemas.openxmlformats.org/drawingml/2006/picture">
                        <pic:nvPicPr>
                          <pic:cNvPr id="12" name="Picture 7">
                            <a:extLst>
                              <a:ext uri="{FF2B5EF4-FFF2-40B4-BE49-F238E27FC236}">
                                <a16:creationId xmlns:a16="http://schemas.microsoft.com/office/drawing/2014/main" id="{7F1F7F3F-CFBF-D07E-5C68-DA788BD83C5A}"/>
                              </a:ext>
                              <a:ext uri="{147F2762-F138-4A5C-976F-8EAC2B608ADB}">
                                <a16:predDERef xmlns:a16="http://schemas.microsoft.com/office/drawing/2014/main" pred="{D19C34B9-189B-9C40-00E2-C086E0B99ED0}"/>
                              </a:ext>
                            </a:extLst>
                          </pic:cNvPr>
                          <pic:cNvPicPr>
                            <a:picLocks noChangeAspect="1"/>
                          </pic:cNvPicPr>
                        </pic:nvPicPr>
                        <pic:blipFill>
                          <a:blip r:embed="rId11" cstate="print"/>
                          <a:stretch>
                            <a:fillRect/>
                          </a:stretch>
                        </pic:blipFill>
                        <pic:spPr>
                          <a:xfrm>
                            <a:off x="0" y="0"/>
                            <a:ext cx="731520" cy="746760"/>
                          </a:xfrm>
                          <a:prstGeom prst="rect">
                            <a:avLst/>
                          </a:prstGeom>
                        </pic:spPr>
                      </pic:pic>
                    </a:graphicData>
                  </a:graphic>
                  <wp14:sizeRelH relativeFrom="margin">
                    <wp14:pctWidth>0</wp14:pctWidth>
                  </wp14:sizeRelH>
                  <wp14:sizeRelV relativeFrom="margin">
                    <wp14:pctHeight>0</wp14:pctHeight>
                  </wp14:sizeRelV>
                </wp:anchor>
              </w:drawing>
            </w:r>
          </w:p>
        </w:tc>
      </w:tr>
      <w:tr>
        <w:trPr>
          <w:trHeight w:val="14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Измерительный коврик для определения длины шага или прыжка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Реабилитационный измерительный коврик (для оценки длины шага и дальности прыжка)</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конструкция: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Длина: не менее 300 см (3 метра).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Ширина: в диапазоне 60-100 см (предпочтительно 80-100 см с учетом особенностей ходьбы лиц с множественной инвалидностью).</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Толщина: 3–5 мм для смягчения ударов и обеспечения комфорта.</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 Материал и безопасность:</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Основание. Обязательное требование: противоскользящее (non-slip) основание (например, из натурального каучука или высококачественной резины), которое надежно сцепляется с полом и не скользит даже при резких движениях или прыжках.</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Поверхность: прочный износостойкий материал (например, неопрен или плотный винил), не впитывающий влагу и легко поддающийся очистке/дезинфекции.</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Разметка и видимость:</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Измерительная шкала: по всей длине коврика должна быть нанесена четкая измерительная шкала с сантиметровыми и метровыми делениями.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Качество разметки: линии и цифры должны быть выполнены контрастными цветами (например, белым или желтым на темном фоне), чтобы их могли легко различать пользователи с нарушениями зрения или внимания.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Дополнительные обозначения: желательно наличие стартовой линии (с изображением следов ног) для правильного исходного положения.</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4. Функциональные требования: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Коврик должен легко сворачиваться и иметь небольшой вес для удобства транспортировки и </w:t>
            </w:r>
            <w:r>
              <w:rPr>
                <w:rFonts w:ascii="Arial" w:eastAsia="Arial" w:hAnsi="Arial" w:cs="Arial"/>
                <w:color w:val="000000"/>
                <w:sz w:val="18"/>
                <w:szCs w:val="18"/>
                <w:lang w:val="ru-RU" w:eastAsia="ru-RU" w:bidi="ru-RU"/>
              </w:rPr>
              <w:lastRenderedPageBreak/>
              <w:t>хранения.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Коврик должен быть устойчив к использованию в спортивной обуви (поверхность не должна рваться).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Края коврика должны быть сглаженными или очень тонкими, чтобы не препятствовать проезду колес кресла-коляски и не создавать опасности спотыкания и падения.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97649" cy="601980"/>
                  <wp:effectExtent l="0" t="0" r="0" b="7620"/>
                  <wp:docPr id="450123811"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327" cy="606692"/>
                          </a:xfrm>
                          <a:prstGeom prst="rect">
                            <a:avLst/>
                          </a:prstGeom>
                          <a:noFill/>
                          <a:ln>
                            <a:noFill/>
                          </a:ln>
                        </pic:spPr>
                      </pic:pic>
                    </a:graphicData>
                  </a:graphic>
                </wp:inline>
              </w:drawing>
            </w:r>
            <w:r>
              <w:rPr>
                <w:rFonts w:cs="Calibri"/>
                <w:color w:val="000000"/>
                <w:sz w:val="18"/>
                <w:szCs w:val="18"/>
              </w:rPr>
              <w:t> </w:t>
            </w:r>
            <w:r>
              <w:rPr>
                <w:rFonts w:ascii="GHEA Grapalat" w:hAnsi="GHEA Grapalat" w:cs="Calibri"/>
                <w:noProof/>
                <w:color w:val="00B050"/>
                <w:sz w:val="18"/>
                <w:szCs w:val="18"/>
                <w:lang w:val="en-GB" w:eastAsia="en-GB"/>
              </w:rPr>
              <w:drawing>
                <wp:inline distT="0" distB="0" distL="0" distR="0">
                  <wp:extent cx="526774" cy="914400"/>
                  <wp:effectExtent l="0" t="0" r="6985" b="0"/>
                  <wp:docPr id="1498477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9463" cy="919067"/>
                          </a:xfrm>
                          <a:prstGeom prst="rect">
                            <a:avLst/>
                          </a:prstGeom>
                          <a:noFill/>
                          <a:ln>
                            <a:noFill/>
                          </a:ln>
                        </pic:spPr>
                      </pic:pic>
                    </a:graphicData>
                  </a:graphic>
                </wp:inline>
              </w:drawing>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Ящик для зеркальной терапии</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 xml:space="preserve">4-04/04          </w:t>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nil"/>
              <w:right w:val="nil"/>
            </w:tcBorders>
            <w:vAlign w:val="center"/>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Зеркальное устройство для реабилитационной терапии, используемое главным образом для восстановления двигательных функций руки после инсульта, уменьшения боли и в процессе нейрореабилитации. Устройство создает зрительную иллюзию движения здоровой конечности, стимулируя восприятие движения поврежденной или ослабленной стороны</w:t>
            </w:r>
          </w:p>
        </w:tc>
        <w:tc>
          <w:tcPr>
            <w:tcW w:w="495" w:type="pct"/>
            <w:tcBorders>
              <w:top w:val="nil"/>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000000"/>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4048" behindDoc="0" locked="0" layoutInCell="1" allowOverlap="1">
                  <wp:simplePos x="0" y="0"/>
                  <wp:positionH relativeFrom="column">
                    <wp:posOffset>137160</wp:posOffset>
                  </wp:positionH>
                  <wp:positionV relativeFrom="paragraph">
                    <wp:posOffset>270510</wp:posOffset>
                  </wp:positionV>
                  <wp:extent cx="581644" cy="525780"/>
                  <wp:effectExtent l="0" t="0" r="9525" b="7620"/>
                  <wp:wrapTopAndBottom/>
                  <wp:docPr id="1261145400"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644" cy="525780"/>
                          </a:xfrm>
                          <a:prstGeom prst="rect">
                            <a:avLst/>
                          </a:prstGeom>
                          <a:noFill/>
                          <a:ln>
                            <a:noFill/>
                          </a:ln>
                        </pic:spPr>
                      </pic:pic>
                    </a:graphicData>
                  </a:graphic>
                </wp:anchor>
              </w:drawing>
            </w:r>
            <w:r>
              <w:rPr>
                <w:rFonts w:cs="Calibri"/>
                <w:color w:val="000000"/>
                <w:sz w:val="18"/>
                <w:szCs w:val="18"/>
              </w:rPr>
              <w:t> </w:t>
            </w:r>
          </w:p>
        </w:tc>
      </w:tr>
      <w:tr>
        <w:trPr>
          <w:trHeight w:val="33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Наборы крупного конструктора</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Состав комплекта и размеры. Количество деталей (блоков): один комплект должен включать от 30 до 80 крупных строительных элементов (блоков). Размеры элементов: для полного исключения риска удушья и удобства захвата размеры основных квадратных/кубических элементов должны составлять не менее 32 мм x 32 мм (32 мм) или более. Разнообразие форм: комплект должен состоять из различных геометрических и объемных тел — кубов, прямоугольных параллелепипедов (кирпичиков), цилиндров, треугольных призм (крыш), арок и блоков со вставками. Это позволит ребенку строить устойчивые конструкции различной сложности (башни, мосты, дома). Цветовая гамма: блоки должны иметь яркие, чистые, насыщенные и четко различимые основные цвета (красный, желтый, синий, зеленый), обеспечивающие зрительную стимуляцию и выполнение заданий по сортировке цветов.</w:t>
            </w:r>
            <w:r>
              <w:rPr>
                <w:rFonts w:ascii="Arial" w:eastAsia="Arial" w:hAnsi="Arial" w:cs="Arial"/>
                <w:color w:val="000000"/>
                <w:sz w:val="18"/>
                <w:szCs w:val="18"/>
                <w:lang w:val="ru-RU" w:eastAsia="ru-RU" w:bidi="ru-RU"/>
              </w:rPr>
              <w:br/>
              <w:t>2. Требования к материалу и безопасности. Сырье: высококачественный прочный ударостойкий и легкий пластик, полностью свободный от бисфенола А (BPA-free), фталатов и других токсичных добавок. Материал не должен иметь неприятного химического запаха. Безопасные углы: для исключения травм и царапин углы и края всех блоков должны быть закруглены, сглажены и тщательно обработаны заводским способом, без режущих или острых выступов. Прочность конструкции: блоки должны быть полыми (легкими), но иметь достаточную толщину стенок, чтобы не трескаться, не ломаться и не образовывать острых фрагментов при случайном наступании или сдавливании.</w:t>
            </w:r>
            <w:r>
              <w:rPr>
                <w:rFonts w:ascii="Arial" w:eastAsia="Arial" w:hAnsi="Arial" w:cs="Arial"/>
                <w:color w:val="000000"/>
                <w:sz w:val="18"/>
                <w:szCs w:val="18"/>
                <w:lang w:val="ru-RU" w:eastAsia="ru-RU" w:bidi="ru-RU"/>
              </w:rPr>
              <w:br/>
              <w:t>3. Уход и гигиена. Очистка и санитарная обработка: блоки должны быть полностью водостойкими. Материал должен выдерживать регулярное мытье мыльной водой и обработку принятыми в реабилитационных центрах средствами для поверхностной дезинфекции детских изделий без запаха, не обесцвечиваясь и не утрачивая качественных характеристик пластика.</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0976" behindDoc="0" locked="0" layoutInCell="1" allowOverlap="1">
                  <wp:simplePos x="0" y="0"/>
                  <wp:positionH relativeFrom="column">
                    <wp:posOffset>76835</wp:posOffset>
                  </wp:positionH>
                  <wp:positionV relativeFrom="paragraph">
                    <wp:posOffset>533400</wp:posOffset>
                  </wp:positionV>
                  <wp:extent cx="565723" cy="563880"/>
                  <wp:effectExtent l="0" t="0" r="6350" b="7620"/>
                  <wp:wrapTopAndBottom/>
                  <wp:docPr id="20861843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5723" cy="563880"/>
                          </a:xfrm>
                          <a:prstGeom prst="rect">
                            <a:avLst/>
                          </a:prstGeom>
                          <a:noFill/>
                          <a:ln>
                            <a:noFill/>
                          </a:ln>
                        </pic:spPr>
                      </pic:pic>
                    </a:graphicData>
                  </a:graphic>
                </wp:anchor>
              </w:drawing>
            </w:r>
          </w:p>
        </w:tc>
      </w:tr>
      <w:tr>
        <w:trPr>
          <w:trHeight w:val="24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Сенсорные бутылки</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размеры.</w:t>
            </w:r>
            <w:r>
              <w:rPr>
                <w:rFonts w:ascii="Arial" w:eastAsia="Arial" w:hAnsi="Arial" w:cs="Arial"/>
                <w:color w:val="000000"/>
                <w:sz w:val="18"/>
                <w:szCs w:val="18"/>
                <w:lang w:val="ru-RU" w:eastAsia="ru-RU" w:bidi="ru-RU"/>
              </w:rPr>
              <w:br/>
              <w:t>Состав комплекта: один комплект должен включать не менее 3 сенсорных бутылок/трубок разных цветовых оттенков и с различным внутренним наполнением.</w:t>
            </w:r>
            <w:r>
              <w:rPr>
                <w:rFonts w:ascii="Arial" w:eastAsia="Arial" w:hAnsi="Arial" w:cs="Arial"/>
                <w:color w:val="000000"/>
                <w:sz w:val="18"/>
                <w:szCs w:val="18"/>
                <w:lang w:val="ru-RU" w:eastAsia="ru-RU" w:bidi="ru-RU"/>
              </w:rPr>
              <w:br/>
              <w:t>Дизайн и эргономика: бутылки должны иметь правильную цилиндрическую эргономичную форму или форму песочных часов, удобную для захвата, переворачивания и встряхивания ребенком или подростком. Верхнее и нижнее основания бутылок (части с крышками) должны быть расширенными и устойчивыми, чтобы бутылки было удобно устанавливать на столе в вертикальном положении.</w:t>
            </w:r>
            <w:r>
              <w:rPr>
                <w:rFonts w:ascii="Arial" w:eastAsia="Arial" w:hAnsi="Arial" w:cs="Arial"/>
                <w:color w:val="000000"/>
                <w:sz w:val="18"/>
                <w:szCs w:val="18"/>
                <w:lang w:val="ru-RU" w:eastAsia="ru-RU" w:bidi="ru-RU"/>
              </w:rPr>
              <w:br/>
              <w:t>Цветовое оформление: каждая трубка должна иметь яркие, различимые и стимулирующие зрение сочетания основных цветов (например: красный-синий, желтый-оранжевый, синий-зеленый).</w:t>
            </w:r>
            <w:r>
              <w:rPr>
                <w:rFonts w:ascii="Arial" w:eastAsia="Arial" w:hAnsi="Arial" w:cs="Arial"/>
                <w:color w:val="000000"/>
                <w:sz w:val="18"/>
                <w:szCs w:val="18"/>
                <w:lang w:val="ru-RU" w:eastAsia="ru-RU" w:bidi="ru-RU"/>
              </w:rPr>
              <w:br/>
              <w:t>2. Требования к материалу и наполнению.</w:t>
            </w:r>
            <w:r>
              <w:rPr>
                <w:rFonts w:ascii="Arial" w:eastAsia="Arial" w:hAnsi="Arial" w:cs="Arial"/>
                <w:color w:val="000000"/>
                <w:sz w:val="18"/>
                <w:szCs w:val="18"/>
                <w:lang w:val="ru-RU" w:eastAsia="ru-RU" w:bidi="ru-RU"/>
              </w:rPr>
              <w:br/>
              <w:t>Материал корпуса: высококачественный, абсолютно прозрачный, толстый, ударостойкий и безопасный пластик (например, поликарбонат или акрил), не содержащий бисфенола А (BPA-free) и токсичных веществ. Пластик не должен иметь защитной пленки, которая может поцарапаться или отслоиться.</w:t>
            </w:r>
            <w:r>
              <w:rPr>
                <w:rFonts w:ascii="Arial" w:eastAsia="Arial" w:hAnsi="Arial" w:cs="Arial"/>
                <w:color w:val="000000"/>
                <w:sz w:val="18"/>
                <w:szCs w:val="18"/>
                <w:lang w:val="ru-RU" w:eastAsia="ru-RU" w:bidi="ru-RU"/>
              </w:rPr>
              <w:br/>
              <w:t>Внутреннее наполнение: бутылки должны быть наполнены сочетанием безопасных нетоксичных жидкостей (например, терапевтического геля, дистиллированной воды, растительных масел) и различных мелких декоративных элементов (блесток, цветных сенсорных шариков, конфетти). Вязкость наполнителя должна обеспечивать медленное, плавное и визуально привлекательное движение элементов (опускание или подъем) после переворачивания бутылки.</w:t>
            </w:r>
            <w:r>
              <w:rPr>
                <w:rFonts w:ascii="Arial" w:eastAsia="Arial" w:hAnsi="Arial" w:cs="Arial"/>
                <w:color w:val="000000"/>
                <w:sz w:val="18"/>
                <w:szCs w:val="18"/>
                <w:lang w:val="ru-RU" w:eastAsia="ru-RU" w:bidi="ru-RU"/>
              </w:rPr>
              <w:br/>
              <w:t>Полная герметичность (ключевое требование): крышки и основания бутылок должны быть надежно приклеены/сварены заводским способом (ультразвуковой сваркой или специальным безопасным клеем), полностью исключая возможность открытия бутылки ребенком, утечки жидкости или проглатывания мелких элементов наполнителя.</w:t>
            </w:r>
            <w:r>
              <w:rPr>
                <w:rFonts w:ascii="Arial" w:eastAsia="Arial" w:hAnsi="Arial" w:cs="Arial"/>
                <w:color w:val="000000"/>
                <w:sz w:val="18"/>
                <w:szCs w:val="18"/>
                <w:lang w:val="ru-RU" w:eastAsia="ru-RU" w:bidi="ru-RU"/>
              </w:rPr>
              <w:br/>
              <w:t>3. Безопасность и гигиена.</w:t>
            </w:r>
            <w:r>
              <w:rPr>
                <w:rFonts w:ascii="Arial" w:eastAsia="Arial" w:hAnsi="Arial" w:cs="Arial"/>
                <w:color w:val="000000"/>
                <w:sz w:val="18"/>
                <w:szCs w:val="18"/>
                <w:lang w:val="ru-RU" w:eastAsia="ru-RU" w:bidi="ru-RU"/>
              </w:rPr>
              <w:br/>
              <w:t>Безопасность: трубки не должны иметь острых углов, режущих кромок или швов. Материал должен выдерживать случайное падение со стола или на пол без образования трещин и разрушения.</w:t>
            </w:r>
            <w:r>
              <w:rPr>
                <w:rFonts w:ascii="Arial" w:eastAsia="Arial" w:hAnsi="Arial" w:cs="Arial"/>
                <w:color w:val="000000"/>
                <w:sz w:val="18"/>
                <w:szCs w:val="18"/>
                <w:lang w:val="ru-RU" w:eastAsia="ru-RU" w:bidi="ru-RU"/>
              </w:rPr>
              <w:br/>
              <w:t>Санитарная обработка: наружная поверхность должна быть полностью водостойкой, легко мыться мыльной водой или очищаться влажными гигиеническими салфетками и выдерживать регулярную обработку стандартными средствами для дезинфекции детских изделий без запаха.</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7120" behindDoc="0" locked="0" layoutInCell="1" allowOverlap="1">
                  <wp:simplePos x="0" y="0"/>
                  <wp:positionH relativeFrom="column">
                    <wp:posOffset>99060</wp:posOffset>
                  </wp:positionH>
                  <wp:positionV relativeFrom="paragraph">
                    <wp:posOffset>596265</wp:posOffset>
                  </wp:positionV>
                  <wp:extent cx="541020" cy="541020"/>
                  <wp:effectExtent l="0" t="0" r="0" b="0"/>
                  <wp:wrapTopAndBottom/>
                  <wp:docPr id="1668988982"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anchor>
              </w:drawing>
            </w:r>
            <w:r>
              <w:rPr>
                <w:rFonts w:cs="Calibri"/>
                <w:color w:val="000000"/>
                <w:sz w:val="18"/>
                <w:szCs w:val="18"/>
              </w:rPr>
              <w:t> </w:t>
            </w:r>
          </w:p>
        </w:tc>
      </w:tr>
      <w:tr>
        <w:trPr>
          <w:trHeight w:val="20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валиков</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для выполнения упражнений в рамках кинезитерапии и эрготерапии, коррекции осанки, развития равновесия и регуляции мышечного тонуса. Подходит для разных возрастных групп (включая детей от 4 лет и подростков).</w:t>
            </w:r>
            <w:r>
              <w:rPr>
                <w:rFonts w:ascii="Arial" w:eastAsia="Arial" w:hAnsi="Arial" w:cs="Arial"/>
                <w:color w:val="000000"/>
                <w:sz w:val="18"/>
                <w:szCs w:val="18"/>
                <w:lang w:val="ru-RU" w:eastAsia="ru-RU" w:bidi="ru-RU"/>
              </w:rPr>
              <w:br/>
              <w:t>1. Комплектация и размеры.</w:t>
            </w:r>
            <w:r>
              <w:rPr>
                <w:rFonts w:ascii="Arial" w:eastAsia="Arial" w:hAnsi="Arial" w:cs="Arial"/>
                <w:color w:val="000000"/>
                <w:sz w:val="18"/>
                <w:szCs w:val="18"/>
                <w:lang w:val="ru-RU" w:eastAsia="ru-RU" w:bidi="ru-RU"/>
              </w:rPr>
              <w:br/>
              <w:t>Набор должен включать не менее 6 модулей следующих размеров (допустимое отклонение — ±10 мм):</w:t>
            </w:r>
            <w:r>
              <w:rPr>
                <w:rFonts w:ascii="Arial" w:eastAsia="Arial" w:hAnsi="Arial" w:cs="Arial"/>
                <w:color w:val="000000"/>
                <w:sz w:val="18"/>
                <w:szCs w:val="18"/>
                <w:lang w:val="ru-RU" w:eastAsia="ru-RU" w:bidi="ru-RU"/>
              </w:rPr>
              <w:br/>
              <w:t>Большой валик № 1: диаметр — 350 мм, длина — 900 мм.</w:t>
            </w:r>
            <w:r>
              <w:rPr>
                <w:rFonts w:ascii="Arial" w:eastAsia="Arial" w:hAnsi="Arial" w:cs="Arial"/>
                <w:color w:val="000000"/>
                <w:sz w:val="18"/>
                <w:szCs w:val="18"/>
                <w:lang w:val="ru-RU" w:eastAsia="ru-RU" w:bidi="ru-RU"/>
              </w:rPr>
              <w:br/>
              <w:t>Большой валик № 2: диаметр — 300 мм, длина — 900 мм.</w:t>
            </w:r>
            <w:r>
              <w:rPr>
                <w:rFonts w:ascii="Arial" w:eastAsia="Arial" w:hAnsi="Arial" w:cs="Arial"/>
                <w:color w:val="000000"/>
                <w:sz w:val="18"/>
                <w:szCs w:val="18"/>
                <w:lang w:val="ru-RU" w:eastAsia="ru-RU" w:bidi="ru-RU"/>
              </w:rPr>
              <w:br/>
              <w:t>Средний валик № 1: диаметр — 250 мм, длина — 900 мм.</w:t>
            </w:r>
            <w:r>
              <w:rPr>
                <w:rFonts w:ascii="Arial" w:eastAsia="Arial" w:hAnsi="Arial" w:cs="Arial"/>
                <w:color w:val="000000"/>
                <w:sz w:val="18"/>
                <w:szCs w:val="18"/>
                <w:lang w:val="ru-RU" w:eastAsia="ru-RU" w:bidi="ru-RU"/>
              </w:rPr>
              <w:br/>
              <w:t>Средний валик № 2: диаметр — 200 мм, длина — 900 мм.</w:t>
            </w:r>
            <w:r>
              <w:rPr>
                <w:rFonts w:ascii="Arial" w:eastAsia="Arial" w:hAnsi="Arial" w:cs="Arial"/>
                <w:color w:val="000000"/>
                <w:sz w:val="18"/>
                <w:szCs w:val="18"/>
                <w:lang w:val="ru-RU" w:eastAsia="ru-RU" w:bidi="ru-RU"/>
              </w:rPr>
              <w:br/>
              <w:t>Малый валик: диаметр — 150 мм, длина — 600 мм.</w:t>
            </w:r>
            <w:r>
              <w:rPr>
                <w:rFonts w:ascii="Arial" w:eastAsia="Arial" w:hAnsi="Arial" w:cs="Arial"/>
                <w:color w:val="000000"/>
                <w:sz w:val="18"/>
                <w:szCs w:val="18"/>
                <w:lang w:val="ru-RU" w:eastAsia="ru-RU" w:bidi="ru-RU"/>
              </w:rPr>
              <w:br/>
              <w:t>Полувалик: длина — 600 мм; ширина основания и высота должны соответствовать устойчивой полукруглой конструкции (например, высота — 100-150 мм).</w:t>
            </w:r>
            <w:r>
              <w:rPr>
                <w:rFonts w:ascii="Arial" w:eastAsia="Arial" w:hAnsi="Arial" w:cs="Arial"/>
                <w:color w:val="000000"/>
                <w:sz w:val="18"/>
                <w:szCs w:val="18"/>
                <w:lang w:val="ru-RU" w:eastAsia="ru-RU" w:bidi="ru-RU"/>
              </w:rPr>
              <w:br/>
              <w:t>2. Материалы и требования к качеству.</w:t>
            </w:r>
            <w:r>
              <w:rPr>
                <w:rFonts w:ascii="Arial" w:eastAsia="Arial" w:hAnsi="Arial" w:cs="Arial"/>
                <w:color w:val="000000"/>
                <w:sz w:val="18"/>
                <w:szCs w:val="18"/>
                <w:lang w:val="ru-RU" w:eastAsia="ru-RU" w:bidi="ru-RU"/>
              </w:rPr>
              <w:br/>
              <w:t>Внутренний наполнитель (основа): пенополиуретан высокой плотности, экологически чистый и безопасный (плотный поролон/пеноматериал). Материал должен сохранять форму (не терять первоначальную форму и не проседать при интенсивной нагрузке и сдавливании).</w:t>
            </w:r>
            <w:r>
              <w:rPr>
                <w:rFonts w:ascii="Arial" w:eastAsia="Arial" w:hAnsi="Arial" w:cs="Arial"/>
                <w:color w:val="000000"/>
                <w:sz w:val="18"/>
                <w:szCs w:val="18"/>
                <w:lang w:val="ru-RU" w:eastAsia="ru-RU" w:bidi="ru-RU"/>
              </w:rPr>
              <w:br/>
              <w:t>Наружная обивка: высококачественная, прочная, экологически безопасная искусственная кожа (экокожа или покрытие из поливинилхлорида — PVC). Поверхность должна быть гладкой, не иметь неприятного химического запаха, разрывов и неровностей.</w:t>
            </w:r>
            <w:r>
              <w:rPr>
                <w:rFonts w:ascii="Arial" w:eastAsia="Arial" w:hAnsi="Arial" w:cs="Arial"/>
                <w:color w:val="000000"/>
                <w:sz w:val="18"/>
                <w:szCs w:val="18"/>
                <w:lang w:val="ru-RU" w:eastAsia="ru-RU" w:bidi="ru-RU"/>
              </w:rPr>
              <w:br/>
              <w:t>Швы и прочность: все швы должны быть внутренними, двойными усиленными, гладкими и максимально плотными, чтобы избежать разрывов и повреждения кожи детей при использовании. Желательно применение скрытых застежек-молний, позволяющих стирать чехлы модулей или заменять их.</w:t>
            </w:r>
            <w:r>
              <w:rPr>
                <w:rFonts w:ascii="Arial" w:eastAsia="Arial" w:hAnsi="Arial" w:cs="Arial"/>
                <w:color w:val="000000"/>
                <w:sz w:val="18"/>
                <w:szCs w:val="18"/>
                <w:lang w:val="ru-RU" w:eastAsia="ru-RU" w:bidi="ru-RU"/>
              </w:rPr>
              <w:br/>
              <w:t>3. Функциональные требования и гигиена.</w:t>
            </w:r>
            <w:r>
              <w:rPr>
                <w:rFonts w:ascii="Arial" w:eastAsia="Arial" w:hAnsi="Arial" w:cs="Arial"/>
                <w:color w:val="000000"/>
                <w:sz w:val="18"/>
                <w:szCs w:val="18"/>
                <w:lang w:val="ru-RU" w:eastAsia="ru-RU" w:bidi="ru-RU"/>
              </w:rPr>
              <w:br/>
              <w:t>Безопасность: модули не должны содержать острых углов, жестких вставок или открытых металлических элементов, способных причинить травму.</w:t>
            </w:r>
            <w:r>
              <w:rPr>
                <w:rFonts w:ascii="Arial" w:eastAsia="Arial" w:hAnsi="Arial" w:cs="Arial"/>
                <w:color w:val="000000"/>
                <w:sz w:val="18"/>
                <w:szCs w:val="18"/>
                <w:lang w:val="ru-RU" w:eastAsia="ru-RU" w:bidi="ru-RU"/>
              </w:rPr>
              <w:br/>
              <w:t>Уход и дезинфекция: материал наружного чехла должен быть полностью влагостойким, легко очищаемым и устойчивым к частой санитарной обработке и дезинфекции медицинскими дезинфицирующими средствами (без хлора); он не должен обесцвечиваться или растрескиваться.</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0192" behindDoc="0" locked="0" layoutInCell="1" allowOverlap="1">
                  <wp:simplePos x="0" y="0"/>
                  <wp:positionH relativeFrom="column">
                    <wp:posOffset>118110</wp:posOffset>
                  </wp:positionH>
                  <wp:positionV relativeFrom="paragraph">
                    <wp:posOffset>480060</wp:posOffset>
                  </wp:positionV>
                  <wp:extent cx="480060" cy="480060"/>
                  <wp:effectExtent l="0" t="0" r="0" b="0"/>
                  <wp:wrapTopAndBottom/>
                  <wp:docPr id="202681533"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0060" cy="480060"/>
                          </a:xfrm>
                          <a:prstGeom prst="rect">
                            <a:avLst/>
                          </a:prstGeom>
                          <a:noFill/>
                          <a:ln>
                            <a:noFill/>
                          </a:ln>
                        </pic:spPr>
                      </pic:pic>
                    </a:graphicData>
                  </a:graphic>
                </wp:anchor>
              </w:drawing>
            </w:r>
            <w:r>
              <w:rPr>
                <w:rFonts w:cs="Calibri"/>
                <w:color w:val="000000"/>
                <w:sz w:val="18"/>
                <w:szCs w:val="18"/>
              </w:rPr>
              <w:t> </w:t>
            </w:r>
          </w:p>
        </w:tc>
      </w:tr>
      <w:tr>
        <w:trPr>
          <w:trHeight w:val="33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Клиновидная подушка</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w:t>
            </w:r>
            <w:r>
              <w:rPr>
                <w:rFonts w:ascii="Arial" w:eastAsia="Arial" w:hAnsi="Arial" w:cs="Arial"/>
                <w:color w:val="000000"/>
                <w:sz w:val="18"/>
                <w:szCs w:val="18"/>
                <w:lang w:val="ru-RU" w:eastAsia="ru-RU" w:bidi="ru-RU"/>
              </w:rPr>
              <w:br/>
              <w:t>Длина: 60 см.</w:t>
            </w:r>
            <w:r>
              <w:rPr>
                <w:rFonts w:ascii="Arial" w:eastAsia="Arial" w:hAnsi="Arial" w:cs="Arial"/>
                <w:color w:val="000000"/>
                <w:sz w:val="18"/>
                <w:szCs w:val="18"/>
                <w:lang w:val="ru-RU" w:eastAsia="ru-RU" w:bidi="ru-RU"/>
              </w:rPr>
              <w:br/>
              <w:t>Ширина: в диапазоне 40-50 см.</w:t>
            </w:r>
            <w:r>
              <w:rPr>
                <w:rFonts w:ascii="Arial" w:eastAsia="Arial" w:hAnsi="Arial" w:cs="Arial"/>
                <w:color w:val="000000"/>
                <w:sz w:val="18"/>
                <w:szCs w:val="18"/>
                <w:lang w:val="ru-RU" w:eastAsia="ru-RU" w:bidi="ru-RU"/>
              </w:rPr>
              <w:br/>
              <w:t>Высота (по высокой стороне): 20-30 см.</w:t>
            </w:r>
            <w:r>
              <w:rPr>
                <w:rFonts w:ascii="Arial" w:eastAsia="Arial" w:hAnsi="Arial" w:cs="Arial"/>
                <w:color w:val="000000"/>
                <w:sz w:val="18"/>
                <w:szCs w:val="18"/>
                <w:lang w:val="ru-RU" w:eastAsia="ru-RU" w:bidi="ru-RU"/>
              </w:rPr>
              <w:br/>
              <w:t>Угол наклона: около 15-25 градусов, что обеспечивает физиологически правильное и удобное положение тела.</w:t>
            </w:r>
            <w:r>
              <w:rPr>
                <w:rFonts w:ascii="Arial" w:eastAsia="Arial" w:hAnsi="Arial" w:cs="Arial"/>
                <w:color w:val="000000"/>
                <w:sz w:val="18"/>
                <w:szCs w:val="18"/>
                <w:lang w:val="ru-RU" w:eastAsia="ru-RU" w:bidi="ru-RU"/>
              </w:rPr>
              <w:br/>
              <w:t>2. Материал и конструкция.</w:t>
            </w:r>
            <w:r>
              <w:rPr>
                <w:rFonts w:ascii="Arial" w:eastAsia="Arial" w:hAnsi="Arial" w:cs="Arial"/>
                <w:color w:val="000000"/>
                <w:sz w:val="18"/>
                <w:szCs w:val="18"/>
                <w:lang w:val="ru-RU" w:eastAsia="ru-RU" w:bidi="ru-RU"/>
              </w:rPr>
              <w:br/>
              <w:t>Внутренний наполнитель: пенополиуретан высокой плотности (High-density foam), который не деформируется под весом тела и длительное время сохраняет первоначальную форму.</w:t>
            </w:r>
            <w:r>
              <w:rPr>
                <w:rFonts w:ascii="Arial" w:eastAsia="Arial" w:hAnsi="Arial" w:cs="Arial"/>
                <w:color w:val="000000"/>
                <w:sz w:val="18"/>
                <w:szCs w:val="18"/>
                <w:lang w:val="ru-RU" w:eastAsia="ru-RU" w:bidi="ru-RU"/>
              </w:rPr>
              <w:br/>
              <w:t>Наружное покрытие: медицинская искусственная кожа или водостойкий воздухопроницаемый кожзаменитель.</w:t>
            </w:r>
            <w:r>
              <w:rPr>
                <w:rFonts w:ascii="Arial" w:eastAsia="Arial" w:hAnsi="Arial" w:cs="Arial"/>
                <w:color w:val="000000"/>
                <w:sz w:val="18"/>
                <w:szCs w:val="18"/>
                <w:lang w:val="ru-RU" w:eastAsia="ru-RU" w:bidi="ru-RU"/>
              </w:rPr>
              <w:br/>
              <w:t>Безопасность: материал должен быть гипоаллергенным и не иметь резкого химического запаха.</w:t>
            </w:r>
            <w:r>
              <w:rPr>
                <w:rFonts w:ascii="Arial" w:eastAsia="Arial" w:hAnsi="Arial" w:cs="Arial"/>
                <w:color w:val="000000"/>
                <w:sz w:val="18"/>
                <w:szCs w:val="18"/>
                <w:lang w:val="ru-RU" w:eastAsia="ru-RU" w:bidi="ru-RU"/>
              </w:rPr>
              <w:br/>
              <w:t>3. Гигиена и уход.</w:t>
            </w:r>
            <w:r>
              <w:rPr>
                <w:rFonts w:ascii="Arial" w:eastAsia="Arial" w:hAnsi="Arial" w:cs="Arial"/>
                <w:color w:val="000000"/>
                <w:sz w:val="18"/>
                <w:szCs w:val="18"/>
                <w:lang w:val="ru-RU" w:eastAsia="ru-RU" w:bidi="ru-RU"/>
              </w:rPr>
              <w:br/>
              <w:t>Покрытие должно легко очищаться и быть устойчивым к дезинфицирующим средствам.</w:t>
            </w:r>
            <w:r>
              <w:rPr>
                <w:rFonts w:ascii="Arial" w:eastAsia="Arial" w:hAnsi="Arial" w:cs="Arial"/>
                <w:color w:val="000000"/>
                <w:sz w:val="18"/>
                <w:szCs w:val="18"/>
                <w:lang w:val="ru-RU" w:eastAsia="ru-RU" w:bidi="ru-RU"/>
              </w:rPr>
              <w:br/>
              <w:t>Желательно наличие скрытой застежки-молнии, позволяющей при необходимости снять чехол и при этом не травмирующей кожу пользователя.</w:t>
            </w:r>
            <w:r>
              <w:rPr>
                <w:rFonts w:ascii="Arial" w:eastAsia="Arial" w:hAnsi="Arial" w:cs="Arial"/>
                <w:color w:val="000000"/>
                <w:sz w:val="18"/>
                <w:szCs w:val="18"/>
                <w:lang w:val="ru-RU" w:eastAsia="ru-RU" w:bidi="ru-RU"/>
              </w:rPr>
              <w:br/>
              <w:t>4. Функциональные требования.</w:t>
            </w:r>
            <w:r>
              <w:rPr>
                <w:rFonts w:ascii="Arial" w:eastAsia="Arial" w:hAnsi="Arial" w:cs="Arial"/>
                <w:color w:val="000000"/>
                <w:sz w:val="18"/>
                <w:szCs w:val="18"/>
                <w:lang w:val="ru-RU" w:eastAsia="ru-RU" w:bidi="ru-RU"/>
              </w:rPr>
              <w:br/>
              <w:t>Подушка должна быть достаточно устойчивой, чтобы не скользить и не переворачиваться при выполнении упражнений.</w:t>
            </w:r>
            <w:r>
              <w:rPr>
                <w:rFonts w:ascii="Arial" w:eastAsia="Arial" w:hAnsi="Arial" w:cs="Arial"/>
                <w:color w:val="000000"/>
                <w:sz w:val="18"/>
                <w:szCs w:val="18"/>
                <w:lang w:val="ru-RU" w:eastAsia="ru-RU" w:bidi="ru-RU"/>
              </w:rPr>
              <w:br/>
              <w:t>Предназначена для позиционирования спины и конечностей, а также для релаксации.</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2894" cy="441960"/>
                  <wp:effectExtent l="0" t="0" r="0" b="0"/>
                  <wp:docPr id="557686688"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7108" cy="444728"/>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терапевтических клиновидных подушек (Positioning Wedges)</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Комплектация и размеры.</w:t>
            </w:r>
            <w:r>
              <w:rPr>
                <w:rFonts w:ascii="Arial" w:eastAsia="Arial" w:hAnsi="Arial" w:cs="Arial"/>
                <w:color w:val="000000"/>
                <w:sz w:val="18"/>
                <w:szCs w:val="18"/>
                <w:lang w:val="ru-RU" w:eastAsia="ru-RU" w:bidi="ru-RU"/>
              </w:rPr>
              <w:br/>
              <w:t>Набор включает 2 клиновидные подушки разной высоты:</w:t>
            </w:r>
            <w:r>
              <w:rPr>
                <w:rFonts w:ascii="Arial" w:eastAsia="Arial" w:hAnsi="Arial" w:cs="Arial"/>
                <w:color w:val="000000"/>
                <w:sz w:val="18"/>
                <w:szCs w:val="18"/>
                <w:lang w:val="ru-RU" w:eastAsia="ru-RU" w:bidi="ru-RU"/>
              </w:rPr>
              <w:br/>
              <w:t>Подушка 1: размер основания 50x50 см, высота 10 см.</w:t>
            </w:r>
            <w:r>
              <w:rPr>
                <w:rFonts w:ascii="Arial" w:eastAsia="Arial" w:hAnsi="Arial" w:cs="Arial"/>
                <w:color w:val="000000"/>
                <w:sz w:val="18"/>
                <w:szCs w:val="18"/>
                <w:lang w:val="ru-RU" w:eastAsia="ru-RU" w:bidi="ru-RU"/>
              </w:rPr>
              <w:br/>
              <w:t>Подушка 2: размер основания 50x50 см, высота 20 см.</w:t>
            </w:r>
            <w:r>
              <w:rPr>
                <w:rFonts w:ascii="Arial" w:eastAsia="Arial" w:hAnsi="Arial" w:cs="Arial"/>
                <w:color w:val="000000"/>
                <w:sz w:val="18"/>
                <w:szCs w:val="18"/>
                <w:lang w:val="ru-RU" w:eastAsia="ru-RU" w:bidi="ru-RU"/>
              </w:rPr>
              <w:br/>
              <w:t>2. Материалы.</w:t>
            </w:r>
            <w:r>
              <w:rPr>
                <w:rFonts w:ascii="Arial" w:eastAsia="Arial" w:hAnsi="Arial" w:cs="Arial"/>
                <w:color w:val="000000"/>
                <w:sz w:val="18"/>
                <w:szCs w:val="18"/>
                <w:lang w:val="ru-RU" w:eastAsia="ru-RU" w:bidi="ru-RU"/>
              </w:rPr>
              <w:br/>
              <w:t>Внутренняя основа: высококачественный поролон и пеноматериал (вспененный полиэтилен), обеспечивающие необходимую жесткость для выдерживания веса тела и сохранения формы.</w:t>
            </w:r>
            <w:r>
              <w:rPr>
                <w:rFonts w:ascii="Arial" w:eastAsia="Arial" w:hAnsi="Arial" w:cs="Arial"/>
                <w:color w:val="000000"/>
                <w:sz w:val="18"/>
                <w:szCs w:val="18"/>
                <w:lang w:val="ru-RU" w:eastAsia="ru-RU" w:bidi="ru-RU"/>
              </w:rPr>
              <w:br/>
              <w:t>Наружный слой: высококачественная искусственная кожа. Она должна быть прочной, противоскользящей и легко поддаваться дезинфекции в соответствии с медицинскими стандартами.</w:t>
            </w:r>
            <w:r>
              <w:rPr>
                <w:rFonts w:ascii="Arial" w:eastAsia="Arial" w:hAnsi="Arial" w:cs="Arial"/>
                <w:color w:val="000000"/>
                <w:sz w:val="18"/>
                <w:szCs w:val="18"/>
                <w:lang w:val="ru-RU" w:eastAsia="ru-RU" w:bidi="ru-RU"/>
              </w:rPr>
              <w:br/>
              <w:t>3. Применение.</w:t>
            </w:r>
            <w:r>
              <w:rPr>
                <w:rFonts w:ascii="Arial" w:eastAsia="Arial" w:hAnsi="Arial" w:cs="Arial"/>
                <w:color w:val="000000"/>
                <w:sz w:val="18"/>
                <w:szCs w:val="18"/>
                <w:lang w:val="ru-RU" w:eastAsia="ru-RU" w:bidi="ru-RU"/>
              </w:rPr>
              <w:br/>
              <w:t>Используется во время занятий для придания конечностям или туловищу наклонного положения, уменьшения отеков и коррекции осанки.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579120"/>
                  <wp:effectExtent l="0" t="0" r="3810" b="0"/>
                  <wp:docPr id="2117802435"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2379" cy="586107"/>
                          </a:xfrm>
                          <a:prstGeom prst="rect">
                            <a:avLst/>
                          </a:prstGeom>
                          <a:noFill/>
                          <a:ln>
                            <a:noFill/>
                          </a:ln>
                        </pic:spPr>
                      </pic:pic>
                    </a:graphicData>
                  </a:graphic>
                </wp:inline>
              </w:drawing>
            </w:r>
            <w:r>
              <w:rPr>
                <w:rFonts w:cs="Calibri"/>
                <w:color w:val="000000"/>
                <w:sz w:val="18"/>
                <w:szCs w:val="18"/>
              </w:rPr>
              <w:t> </w:t>
            </w:r>
          </w:p>
        </w:tc>
      </w:tr>
      <w:tr>
        <w:trPr>
          <w:trHeight w:val="4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Спортивные маркерные конусы</w:t>
            </w:r>
          </w:p>
        </w:tc>
        <w:tc>
          <w:tcPr>
            <w:tcW w:w="408"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211"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конструкция.</w:t>
            </w:r>
            <w:r>
              <w:rPr>
                <w:rFonts w:ascii="Arial" w:eastAsia="Arial" w:hAnsi="Arial" w:cs="Arial"/>
                <w:color w:val="000000"/>
                <w:sz w:val="18"/>
                <w:szCs w:val="18"/>
                <w:lang w:val="ru-RU" w:eastAsia="ru-RU" w:bidi="ru-RU"/>
              </w:rPr>
              <w:br/>
              <w:t>Высота: в диапазоне 18-30 см.</w:t>
            </w:r>
            <w:r>
              <w:rPr>
                <w:rFonts w:ascii="Arial" w:eastAsia="Arial" w:hAnsi="Arial" w:cs="Arial"/>
                <w:color w:val="000000"/>
                <w:sz w:val="18"/>
                <w:szCs w:val="18"/>
                <w:lang w:val="ru-RU" w:eastAsia="ru-RU" w:bidi="ru-RU"/>
              </w:rPr>
              <w:br/>
              <w:t>Диаметр основания: 18-22 см.</w:t>
            </w:r>
            <w:r>
              <w:rPr>
                <w:rFonts w:ascii="Arial" w:eastAsia="Arial" w:hAnsi="Arial" w:cs="Arial"/>
                <w:color w:val="000000"/>
                <w:sz w:val="18"/>
                <w:szCs w:val="18"/>
                <w:lang w:val="ru-RU" w:eastAsia="ru-RU" w:bidi="ru-RU"/>
              </w:rPr>
              <w:br/>
              <w:t>Форма: конусообразная или дискообразная (в зависимости от выбранной модели); в верхней части желательно наличие отверстия или ручки для удобной переноски.</w:t>
            </w:r>
            <w:r>
              <w:rPr>
                <w:rFonts w:ascii="Arial" w:eastAsia="Arial" w:hAnsi="Arial" w:cs="Arial"/>
                <w:color w:val="000000"/>
                <w:sz w:val="18"/>
                <w:szCs w:val="18"/>
                <w:lang w:val="ru-RU" w:eastAsia="ru-RU" w:bidi="ru-RU"/>
              </w:rPr>
              <w:br/>
              <w:t>2. Материал и качество.</w:t>
            </w:r>
            <w:r>
              <w:rPr>
                <w:rFonts w:ascii="Arial" w:eastAsia="Arial" w:hAnsi="Arial" w:cs="Arial"/>
                <w:color w:val="000000"/>
                <w:sz w:val="18"/>
                <w:szCs w:val="18"/>
                <w:lang w:val="ru-RU" w:eastAsia="ru-RU" w:bidi="ru-RU"/>
              </w:rPr>
              <w:br/>
              <w:t>Сырье: высококачественный мягкий и гибкий пластик (например, LDPE или мягкий винил).</w:t>
            </w:r>
            <w:r>
              <w:rPr>
                <w:rFonts w:ascii="Arial" w:eastAsia="Arial" w:hAnsi="Arial" w:cs="Arial"/>
                <w:color w:val="000000"/>
                <w:sz w:val="18"/>
                <w:szCs w:val="18"/>
                <w:lang w:val="ru-RU" w:eastAsia="ru-RU" w:bidi="ru-RU"/>
              </w:rPr>
              <w:br/>
              <w:t>Физические свойства: материал должен быть упругим и ударопрочным (impact-resistant), обладать памятью формы — после сдавливания или сгибания он должен немедленно возвращаться в первоначальную форму, не ломаться и не образовывать острых краев.</w:t>
            </w:r>
            <w:r>
              <w:rPr>
                <w:rFonts w:ascii="Arial" w:eastAsia="Arial" w:hAnsi="Arial" w:cs="Arial"/>
                <w:color w:val="000000"/>
                <w:sz w:val="18"/>
                <w:szCs w:val="18"/>
                <w:lang w:val="ru-RU" w:eastAsia="ru-RU" w:bidi="ru-RU"/>
              </w:rPr>
              <w:br/>
              <w:t>3. Комплектация и видимость.</w:t>
            </w:r>
            <w:r>
              <w:rPr>
                <w:rFonts w:ascii="Arial" w:eastAsia="Arial" w:hAnsi="Arial" w:cs="Arial"/>
                <w:color w:val="000000"/>
                <w:sz w:val="18"/>
                <w:szCs w:val="18"/>
                <w:lang w:val="ru-RU" w:eastAsia="ru-RU" w:bidi="ru-RU"/>
              </w:rPr>
              <w:br/>
              <w:t>Количество: 1 комплект должен включать 15-20 шт.</w:t>
            </w:r>
            <w:r>
              <w:rPr>
                <w:rFonts w:ascii="Arial" w:eastAsia="Arial" w:hAnsi="Arial" w:cs="Arial"/>
                <w:color w:val="000000"/>
                <w:sz w:val="18"/>
                <w:szCs w:val="18"/>
                <w:lang w:val="ru-RU" w:eastAsia="ru-RU" w:bidi="ru-RU"/>
              </w:rPr>
              <w:br/>
              <w:t>Цвета: изделия в комплекте должны иметь яркие контрастные цвета (например, оранжевый, желтый, синий, зеленый), чтобы быть хорошо видимыми для пользователей с нарушениями зрения.</w:t>
            </w:r>
            <w:r>
              <w:rPr>
                <w:rFonts w:ascii="Arial" w:eastAsia="Arial" w:hAnsi="Arial" w:cs="Arial"/>
                <w:color w:val="000000"/>
                <w:sz w:val="18"/>
                <w:szCs w:val="18"/>
                <w:lang w:val="ru-RU" w:eastAsia="ru-RU" w:bidi="ru-RU"/>
              </w:rPr>
              <w:br/>
              <w:t>Держатель/ручка: комплект должен включать металлический или пластиковый стержень-держатель либо сумку для удобного хранения и переноски конусов.</w:t>
            </w:r>
            <w:r>
              <w:rPr>
                <w:rFonts w:ascii="Arial" w:eastAsia="Arial" w:hAnsi="Arial" w:cs="Arial"/>
                <w:color w:val="000000"/>
                <w:sz w:val="18"/>
                <w:szCs w:val="18"/>
                <w:lang w:val="ru-RU" w:eastAsia="ru-RU" w:bidi="ru-RU"/>
              </w:rPr>
              <w:br/>
              <w:t>4. Условия эксплуатации.</w:t>
            </w:r>
            <w:r>
              <w:rPr>
                <w:rFonts w:ascii="Arial" w:eastAsia="Arial" w:hAnsi="Arial" w:cs="Arial"/>
                <w:color w:val="000000"/>
                <w:sz w:val="18"/>
                <w:szCs w:val="18"/>
                <w:lang w:val="ru-RU" w:eastAsia="ru-RU" w:bidi="ru-RU"/>
              </w:rPr>
              <w:br/>
              <w:t>Конусы должны быть пригодны для использования как в помещении (не скользить по полу), так и на открытом воздухе (быть устойчивыми к воздействию солнечного света и влаги).</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r>
              <w:rPr>
                <w:rFonts w:ascii="Arial" w:eastAsia="Arial" w:hAnsi="Arial" w:cs="Arial"/>
                <w:color w:val="000000"/>
                <w:sz w:val="18"/>
                <w:szCs w:val="18"/>
                <w:lang w:val="ru-RU" w:eastAsia="ru-RU" w:bidi="ru-RU"/>
              </w:rPr>
              <w:br/>
              <w:t xml:space="preserve">1 комплект — 20-25 шт.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3656" cy="631372"/>
                  <wp:effectExtent l="0" t="0" r="5080" b="0"/>
                  <wp:docPr id="65669911"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37520" cy="634299"/>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реабилитационных фитнес-мячей (круглых и овальных)</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Один комплект должен включать 6 (шесть) мячей следующих диаметров:</w:t>
            </w:r>
            <w:r>
              <w:rPr>
                <w:rFonts w:ascii="Arial" w:eastAsia="Arial" w:hAnsi="Arial" w:cs="Arial"/>
                <w:color w:val="000000"/>
                <w:sz w:val="18"/>
                <w:szCs w:val="18"/>
                <w:lang w:val="ru-RU" w:eastAsia="ru-RU" w:bidi="ru-RU"/>
              </w:rPr>
              <w:br/>
              <w:t>диаметром 65 см — 2 шт.,</w:t>
            </w:r>
            <w:r>
              <w:rPr>
                <w:rFonts w:ascii="Arial" w:eastAsia="Arial" w:hAnsi="Arial" w:cs="Arial"/>
                <w:color w:val="000000"/>
                <w:sz w:val="18"/>
                <w:szCs w:val="18"/>
                <w:lang w:val="ru-RU" w:eastAsia="ru-RU" w:bidi="ru-RU"/>
              </w:rPr>
              <w:br/>
              <w:t>диаметром 75 см — 2 шт.,</w:t>
            </w:r>
            <w:r>
              <w:rPr>
                <w:rFonts w:ascii="Arial" w:eastAsia="Arial" w:hAnsi="Arial" w:cs="Arial"/>
                <w:color w:val="000000"/>
                <w:sz w:val="18"/>
                <w:szCs w:val="18"/>
                <w:lang w:val="ru-RU" w:eastAsia="ru-RU" w:bidi="ru-RU"/>
              </w:rPr>
              <w:br/>
              <w:t xml:space="preserve">диаметром 90 см — 2 шт. </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Предназначены для кинезитерапии, тренировок равновесия и функциональной реабилитации лиц с множественной инвалидностью.</w:t>
            </w:r>
            <w:r>
              <w:rPr>
                <w:rFonts w:ascii="Arial" w:eastAsia="Arial" w:hAnsi="Arial" w:cs="Arial"/>
                <w:color w:val="000000"/>
                <w:sz w:val="18"/>
                <w:szCs w:val="18"/>
                <w:lang w:val="ru-RU" w:eastAsia="ru-RU" w:bidi="ru-RU"/>
              </w:rPr>
              <w:br/>
              <w:t>Материал и безопасность.</w:t>
            </w:r>
            <w:r>
              <w:rPr>
                <w:rFonts w:ascii="Arial" w:eastAsia="Arial" w:hAnsi="Arial" w:cs="Arial"/>
                <w:color w:val="000000"/>
                <w:sz w:val="18"/>
                <w:szCs w:val="18"/>
                <w:lang w:val="ru-RU" w:eastAsia="ru-RU" w:bidi="ru-RU"/>
              </w:rPr>
              <w:br/>
              <w:t>Система Anti-Burst (защита от разрыва). Обязательное требование: при механическом повреждении или проколе мяч не должен лопаться. Он должен медленно сдуваться, обеспечивая безопасность пользователя во время выполнения упражнения.</w:t>
            </w:r>
            <w:r>
              <w:rPr>
                <w:rFonts w:ascii="Arial" w:eastAsia="Arial" w:hAnsi="Arial" w:cs="Arial"/>
                <w:color w:val="000000"/>
                <w:sz w:val="18"/>
                <w:szCs w:val="18"/>
                <w:lang w:val="ru-RU" w:eastAsia="ru-RU" w:bidi="ru-RU"/>
              </w:rPr>
              <w:br/>
              <w:t>Качество материала: поливинилхлорид высокой плотности (PVC). Материал должен быть гипоаллергенным, не содержать фталатов и тяжелых металлов (BPA-free).</w:t>
            </w:r>
            <w:r>
              <w:rPr>
                <w:rFonts w:ascii="Arial" w:eastAsia="Arial" w:hAnsi="Arial" w:cs="Arial"/>
                <w:color w:val="000000"/>
                <w:sz w:val="18"/>
                <w:szCs w:val="18"/>
                <w:lang w:val="ru-RU" w:eastAsia="ru-RU" w:bidi="ru-RU"/>
              </w:rPr>
              <w:br/>
              <w:t>Поверхность: противоскользящая (non-slip), обеспечивающая устойчивое положение тела пользователя.</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Функциональные требования.</w:t>
            </w:r>
            <w:r>
              <w:rPr>
                <w:rFonts w:ascii="Arial" w:eastAsia="Arial" w:hAnsi="Arial" w:cs="Arial"/>
                <w:color w:val="000000"/>
                <w:sz w:val="18"/>
                <w:szCs w:val="18"/>
                <w:lang w:val="ru-RU" w:eastAsia="ru-RU" w:bidi="ru-RU"/>
              </w:rPr>
              <w:br/>
              <w:t>Нагрузка: мячи должны выдерживать статическую нагрузку не менее 300 кг.</w:t>
            </w:r>
            <w:r>
              <w:rPr>
                <w:rFonts w:ascii="Arial" w:eastAsia="Arial" w:hAnsi="Arial" w:cs="Arial"/>
                <w:color w:val="000000"/>
                <w:sz w:val="18"/>
                <w:szCs w:val="18"/>
                <w:lang w:val="ru-RU" w:eastAsia="ru-RU" w:bidi="ru-RU"/>
              </w:rPr>
              <w:br/>
              <w:t>Стойкость: должны быть устойчивы к регулярной дезинфекции (медицинскими спиртовыми или хлорсодержащими растворами).</w:t>
            </w:r>
            <w:r>
              <w:rPr>
                <w:rFonts w:ascii="Arial" w:eastAsia="Arial" w:hAnsi="Arial" w:cs="Arial"/>
                <w:color w:val="000000"/>
                <w:sz w:val="18"/>
                <w:szCs w:val="18"/>
                <w:lang w:val="ru-RU" w:eastAsia="ru-RU" w:bidi="ru-RU"/>
              </w:rPr>
              <w:br/>
              <w:t>Применение: предназначены для кинезитерапии, развития равновесия и регуляции мышечного тонуса у лиц с множественной инвалидностью.</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4. Комплектация.</w:t>
            </w:r>
            <w:r>
              <w:rPr>
                <w:rFonts w:ascii="Arial" w:eastAsia="Arial" w:hAnsi="Arial" w:cs="Arial"/>
                <w:color w:val="000000"/>
                <w:sz w:val="18"/>
                <w:szCs w:val="18"/>
                <w:lang w:val="ru-RU" w:eastAsia="ru-RU" w:bidi="ru-RU"/>
              </w:rPr>
              <w:br/>
              <w:t>В комплекте должно поставляться не менее 2 (двух) механических насосов (ножных или ручных).</w:t>
            </w:r>
            <w:r>
              <w:rPr>
                <w:rFonts w:ascii="Arial" w:eastAsia="Arial" w:hAnsi="Arial" w:cs="Arial"/>
                <w:color w:val="000000"/>
                <w:sz w:val="18"/>
                <w:szCs w:val="18"/>
                <w:lang w:val="ru-RU" w:eastAsia="ru-RU" w:bidi="ru-RU"/>
              </w:rPr>
              <w:br/>
              <w:t>Для каждого мяча должны быть предусмотрены не менее 2 запасных пробок и специальный инструмент для извлечения пробки.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67690" cy="609600"/>
                  <wp:effectExtent l="0" t="0" r="3810" b="0"/>
                  <wp:docPr id="1582790083"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122" cy="613285"/>
                          </a:xfrm>
                          <a:prstGeom prst="rect">
                            <a:avLst/>
                          </a:prstGeom>
                          <a:noFill/>
                          <a:ln>
                            <a:noFill/>
                          </a:ln>
                        </pic:spPr>
                      </pic:pic>
                    </a:graphicData>
                  </a:graphic>
                </wp:inline>
              </w:drawing>
            </w:r>
            <w:r>
              <w:rPr>
                <w:rFonts w:cs="Calibri"/>
                <w:color w:val="000000"/>
                <w:sz w:val="18"/>
                <w:szCs w:val="18"/>
              </w:rPr>
              <w:t> </w:t>
            </w:r>
          </w:p>
        </w:tc>
      </w:tr>
      <w:tr>
        <w:trPr>
          <w:trHeight w:val="60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реабилитационных мячей для метания</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20 шт. — комплект с различными уровнями упругости</w:t>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Предназначен для реабилитационных тренировок лиц с двигательными нарушениями, а также для проведения в помещении игр на точность метания.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покрытие из высококачественной синтетической или экологически безопасной искусственной кожи, обеспечивающее удобный хват и предотвращающее выскальзывание из руки. </w:t>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 xml:space="preserve">Наполнитель: пластиковые гранулы или специальный синтетический наполнитель, благодаря которому мяч после броска не отскакивает и устойчиво остается на полу (Soft-touch technology).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и вес: диаметр — 50-80 мм, вес — 250-280 граммов (в соответствии с международными стандартами бочча или аналогичными реабилитационными нормами).</w:t>
            </w:r>
            <w:r>
              <w:rPr>
                <w:rFonts w:ascii="Arial" w:eastAsia="Arial" w:hAnsi="Arial" w:cs="Arial"/>
                <w:color w:val="000000"/>
                <w:sz w:val="18"/>
                <w:szCs w:val="18"/>
                <w:lang w:val="ru-RU" w:eastAsia="ru-RU" w:bidi="ru-RU"/>
              </w:rPr>
              <w:br/>
              <w:t xml:space="preserve">Швы: многослойные усиленные швы, обеспечивающие высокую прочность и длительный срок эксплуатации.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Комплектация.</w:t>
            </w:r>
            <w:r>
              <w:rPr>
                <w:rFonts w:ascii="Arial" w:eastAsia="Arial" w:hAnsi="Arial" w:cs="Arial"/>
                <w:color w:val="000000"/>
                <w:sz w:val="18"/>
                <w:szCs w:val="18"/>
                <w:lang w:val="ru-RU" w:eastAsia="ru-RU" w:bidi="ru-RU"/>
              </w:rPr>
              <w:br/>
              <w:t xml:space="preserve">Набор должен включать не менее 21 мяча (10 красных, 10 синих и 1 белый мяч-«джек») либо комплектоваться по требованию заказчика (например, партия только синих мячей).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Специальная сумка или коробка для транспортировки. </w:t>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Мячи должны легко поддаваться дезинфекции (быть устойчивыми к дезинфицирующим средствам).</w:t>
            </w:r>
            <w:r>
              <w:rPr>
                <w:rFonts w:ascii="Arial" w:eastAsia="Arial" w:hAnsi="Arial" w:cs="Arial"/>
                <w:color w:val="000000"/>
                <w:sz w:val="18"/>
                <w:szCs w:val="18"/>
                <w:lang w:val="ru-RU" w:eastAsia="ru-RU" w:bidi="ru-RU"/>
              </w:rPr>
              <w:br/>
              <w:t>Не должны содержать токсичных веществ или иметь резкий запах.</w:t>
            </w:r>
            <w:r>
              <w:rPr>
                <w:rFonts w:ascii="Arial" w:eastAsia="Arial" w:hAnsi="Arial" w:cs="Arial"/>
                <w:color w:val="000000"/>
                <w:sz w:val="18"/>
                <w:szCs w:val="18"/>
                <w:lang w:val="ru-RU" w:eastAsia="ru-RU" w:bidi="ru-RU"/>
              </w:rPr>
              <w:br/>
              <w:t>Должны быть удобны для лиц со сниженной мышечной силой (легко сжиматься и восстанавливать форму).</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Комплект -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000" cy="609600"/>
                  <wp:effectExtent l="0" t="0" r="4445" b="0"/>
                  <wp:docPr id="124911318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26619" cy="615204"/>
                          </a:xfrm>
                          <a:prstGeom prst="rect">
                            <a:avLst/>
                          </a:prstGeom>
                          <a:noFill/>
                          <a:ln>
                            <a:noFill/>
                          </a:ln>
                        </pic:spPr>
                      </pic:pic>
                    </a:graphicData>
                  </a:graphic>
                </wp:inline>
              </w:drawing>
            </w:r>
            <w:r>
              <w:rPr>
                <w:rFonts w:cs="Calibri"/>
                <w:color w:val="000000"/>
                <w:sz w:val="18"/>
                <w:szCs w:val="18"/>
              </w:rPr>
              <w:t> </w:t>
            </w:r>
          </w:p>
        </w:tc>
      </w:tr>
      <w:tr>
        <w:trPr>
          <w:trHeight w:val="72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магнитного дартса (двусторонний, сворачиваемый)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Предназначен для восстановления двигательных функций, улучшения зрительно-моторной координации и развития мелкой моторики;</w:t>
            </w:r>
            <w:r>
              <w:rPr>
                <w:rFonts w:ascii="Arial" w:eastAsia="Arial" w:hAnsi="Arial" w:cs="Arial"/>
                <w:color w:val="000000"/>
                <w:sz w:val="18"/>
                <w:szCs w:val="18"/>
                <w:lang w:val="ru-RU" w:eastAsia="ru-RU" w:bidi="ru-RU"/>
              </w:rPr>
              <w:br/>
              <w:t>Мишень должна быть гибкой и сворачиваться в рулон (flexible), что обеспечивает удобство переноски и хранения</w:t>
            </w:r>
            <w:r>
              <w:rPr>
                <w:rFonts w:ascii="Arial" w:eastAsia="Arial" w:hAnsi="Arial" w:cs="Arial"/>
                <w:color w:val="000000"/>
                <w:sz w:val="18"/>
                <w:szCs w:val="18"/>
                <w:lang w:val="ru-RU" w:eastAsia="ru-RU" w:bidi="ru-RU"/>
              </w:rPr>
              <w:br/>
              <w:t>Характеристики мишени.</w:t>
            </w:r>
            <w:r>
              <w:rPr>
                <w:rFonts w:ascii="Arial" w:eastAsia="Arial" w:hAnsi="Arial" w:cs="Arial"/>
                <w:color w:val="000000"/>
                <w:sz w:val="18"/>
                <w:szCs w:val="18"/>
                <w:lang w:val="ru-RU" w:eastAsia="ru-RU" w:bidi="ru-RU"/>
              </w:rPr>
              <w:br/>
              <w:t>Материал: высококачественное магнитное полотно на тканевой основе, позволяющее легко сворачивать мишень без повреждений.</w:t>
            </w:r>
            <w:r>
              <w:rPr>
                <w:rFonts w:ascii="Arial" w:eastAsia="Arial" w:hAnsi="Arial" w:cs="Arial"/>
                <w:color w:val="000000"/>
                <w:sz w:val="18"/>
                <w:szCs w:val="18"/>
                <w:lang w:val="ru-RU" w:eastAsia="ru-RU" w:bidi="ru-RU"/>
              </w:rPr>
              <w:br/>
              <w:t>Конструкция: двусторонняя печать. На одной стороне — классическая мишень для дартса, на другой — иная игра с мишенью (например, мишень с концентрическими кругами).</w:t>
            </w:r>
            <w:r>
              <w:rPr>
                <w:rFonts w:ascii="Arial" w:eastAsia="Arial" w:hAnsi="Arial" w:cs="Arial"/>
                <w:color w:val="000000"/>
                <w:sz w:val="18"/>
                <w:szCs w:val="18"/>
                <w:lang w:val="ru-RU" w:eastAsia="ru-RU" w:bidi="ru-RU"/>
              </w:rPr>
              <w:br/>
              <w:t>Размеры: ширина 12–15 дюймов (около 30-40 см).</w:t>
            </w:r>
            <w:r>
              <w:rPr>
                <w:rFonts w:ascii="Arial" w:eastAsia="Arial" w:hAnsi="Arial" w:cs="Arial"/>
                <w:color w:val="000000"/>
                <w:sz w:val="18"/>
                <w:szCs w:val="18"/>
                <w:lang w:val="ru-RU" w:eastAsia="ru-RU" w:bidi="ru-RU"/>
              </w:rPr>
              <w:br/>
              <w:t>Крепление: в верхней части должна быть предусмотрена прочная подвеска (шнур или петля) для крепления к стене или иной поверхности.</w:t>
            </w:r>
            <w:r>
              <w:rPr>
                <w:rFonts w:ascii="Arial" w:eastAsia="Arial" w:hAnsi="Arial" w:cs="Arial"/>
                <w:color w:val="000000"/>
                <w:sz w:val="18"/>
                <w:szCs w:val="18"/>
                <w:lang w:val="ru-RU" w:eastAsia="ru-RU" w:bidi="ru-RU"/>
              </w:rPr>
              <w:br/>
              <w:t>3. Характеристики дротиков.</w:t>
            </w:r>
            <w:r>
              <w:rPr>
                <w:rFonts w:ascii="Arial" w:eastAsia="Arial" w:hAnsi="Arial" w:cs="Arial"/>
                <w:color w:val="000000"/>
                <w:sz w:val="18"/>
                <w:szCs w:val="18"/>
                <w:lang w:val="ru-RU" w:eastAsia="ru-RU" w:bidi="ru-RU"/>
              </w:rPr>
              <w:br/>
              <w:t>Безопасность: дротики должны быть без острых концов (с неострым металлическим наконечником); головка должна быть плоской и оснащенной мощным неодимовым магнитом.</w:t>
            </w:r>
            <w:r>
              <w:rPr>
                <w:rFonts w:ascii="Arial" w:eastAsia="Arial" w:hAnsi="Arial" w:cs="Arial"/>
                <w:color w:val="000000"/>
                <w:sz w:val="18"/>
                <w:szCs w:val="18"/>
                <w:lang w:val="ru-RU" w:eastAsia="ru-RU" w:bidi="ru-RU"/>
              </w:rPr>
              <w:br/>
              <w:t>Количество: в комплекте не менее 6 дротиков (по 3 шт. двух разных цветов).</w:t>
            </w:r>
            <w:r>
              <w:rPr>
                <w:rFonts w:ascii="Arial" w:eastAsia="Arial" w:hAnsi="Arial" w:cs="Arial"/>
                <w:color w:val="000000"/>
                <w:sz w:val="18"/>
                <w:szCs w:val="18"/>
                <w:lang w:val="ru-RU" w:eastAsia="ru-RU" w:bidi="ru-RU"/>
              </w:rPr>
              <w:br/>
              <w:t>Качество: магниты должны быть достаточно мощными, чтобы при попадании дротики надежно фиксировались на полотне и не соскальзывали вниз.</w:t>
            </w:r>
            <w:r>
              <w:rPr>
                <w:rFonts w:ascii="Arial" w:eastAsia="Arial" w:hAnsi="Arial" w:cs="Arial"/>
                <w:color w:val="000000"/>
                <w:sz w:val="18"/>
                <w:szCs w:val="18"/>
                <w:lang w:val="ru-RU" w:eastAsia="ru-RU" w:bidi="ru-RU"/>
              </w:rPr>
              <w:br/>
              <w:t>4. Упаковка и комплектация.</w:t>
            </w:r>
            <w:r>
              <w:rPr>
                <w:rFonts w:ascii="Arial" w:eastAsia="Arial" w:hAnsi="Arial" w:cs="Arial"/>
                <w:color w:val="000000"/>
                <w:sz w:val="18"/>
                <w:szCs w:val="18"/>
                <w:lang w:val="ru-RU" w:eastAsia="ru-RU" w:bidi="ru-RU"/>
              </w:rPr>
              <w:br/>
              <w:t>В комплект должен входить прочный цилиндрический футляр (тубус) для хранения и транспортировки.</w:t>
            </w:r>
            <w:r>
              <w:rPr>
                <w:rFonts w:ascii="Arial" w:eastAsia="Arial" w:hAnsi="Arial" w:cs="Arial"/>
                <w:color w:val="000000"/>
                <w:sz w:val="18"/>
                <w:szCs w:val="18"/>
                <w:lang w:val="ru-RU" w:eastAsia="ru-RU" w:bidi="ru-RU"/>
              </w:rPr>
              <w:br/>
              <w:t>5. Стандарты безопасности.</w:t>
            </w:r>
            <w:r>
              <w:rPr>
                <w:rFonts w:ascii="Arial" w:eastAsia="Arial" w:hAnsi="Arial" w:cs="Arial"/>
                <w:color w:val="000000"/>
                <w:sz w:val="18"/>
                <w:szCs w:val="18"/>
                <w:lang w:val="ru-RU" w:eastAsia="ru-RU" w:bidi="ru-RU"/>
              </w:rPr>
              <w:br/>
              <w:t>Изделие должно быть изготовлено из экологически чистых и безопасных материалов, не иметь острых краев и токсичного запаха</w:t>
            </w:r>
            <w:r>
              <w:rPr>
                <w:rFonts w:ascii="Arial" w:eastAsia="Arial" w:hAnsi="Arial" w:cs="Arial"/>
                <w:color w:val="000000"/>
                <w:sz w:val="18"/>
                <w:szCs w:val="18"/>
                <w:lang w:val="ru-RU" w:eastAsia="ru-RU" w:bidi="ru-RU"/>
              </w:rPr>
              <w:br/>
              <w:t>Дротики должны иметь эргономичную форму, удобную для пользователей с ослабленным хватом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Комплект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59205" cy="696686"/>
                  <wp:effectExtent l="0" t="0" r="0" b="8255"/>
                  <wp:docPr id="1478219197"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64358" cy="700429"/>
                          </a:xfrm>
                          <a:prstGeom prst="rect">
                            <a:avLst/>
                          </a:prstGeom>
                          <a:noFill/>
                          <a:ln>
                            <a:noFill/>
                          </a:ln>
                        </pic:spPr>
                      </pic:pic>
                    </a:graphicData>
                  </a:graphic>
                </wp:inline>
              </w:drawing>
            </w:r>
            <w:r>
              <w:rPr>
                <w:rFonts w:cs="Calibri"/>
                <w:color w:val="000000"/>
                <w:sz w:val="18"/>
                <w:szCs w:val="18"/>
              </w:rPr>
              <w:t> </w:t>
            </w:r>
          </w:p>
        </w:tc>
      </w:tr>
      <w:tr>
        <w:trPr>
          <w:trHeight w:val="7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магнитного дартса (двусторонний, сворачиваемый)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Предназначен для восстановления двигательных функций, улучшения зрительно-моторной координации и развития мелкой моторики;</w:t>
            </w:r>
            <w:r>
              <w:rPr>
                <w:rFonts w:ascii="Arial" w:eastAsia="Arial" w:hAnsi="Arial" w:cs="Arial"/>
                <w:color w:val="000000"/>
                <w:sz w:val="18"/>
                <w:szCs w:val="18"/>
                <w:lang w:val="ru-RU" w:eastAsia="ru-RU" w:bidi="ru-RU"/>
              </w:rPr>
              <w:br/>
              <w:t>Мишень должна быть гибкой и сворачиваться в рулон (flexible), что обеспечивает удобство переноски и хранения</w:t>
            </w:r>
            <w:r>
              <w:rPr>
                <w:rFonts w:ascii="Arial" w:eastAsia="Arial" w:hAnsi="Arial" w:cs="Arial"/>
                <w:color w:val="000000"/>
                <w:sz w:val="18"/>
                <w:szCs w:val="18"/>
                <w:lang w:val="ru-RU" w:eastAsia="ru-RU" w:bidi="ru-RU"/>
              </w:rPr>
              <w:br/>
              <w:t>Характеристики мишени.</w:t>
            </w:r>
            <w:r>
              <w:rPr>
                <w:rFonts w:ascii="Arial" w:eastAsia="Arial" w:hAnsi="Arial" w:cs="Arial"/>
                <w:color w:val="000000"/>
                <w:sz w:val="18"/>
                <w:szCs w:val="18"/>
                <w:lang w:val="ru-RU" w:eastAsia="ru-RU" w:bidi="ru-RU"/>
              </w:rPr>
              <w:br/>
              <w:t>Материал: высококачественное магнитное полотно на тканевой основе, позволяющее легко сворачивать мишень без повреждений.</w:t>
            </w:r>
            <w:r>
              <w:rPr>
                <w:rFonts w:ascii="Arial" w:eastAsia="Arial" w:hAnsi="Arial" w:cs="Arial"/>
                <w:color w:val="000000"/>
                <w:sz w:val="18"/>
                <w:szCs w:val="18"/>
                <w:lang w:val="ru-RU" w:eastAsia="ru-RU" w:bidi="ru-RU"/>
              </w:rPr>
              <w:br/>
              <w:t>Конструкция: двусторонняя печать. На одной стороне — классическая мишень для дартса, на другой — иная игра с мишенью (например, мишень с концентрическими кругами).</w:t>
            </w:r>
            <w:r>
              <w:rPr>
                <w:rFonts w:ascii="Arial" w:eastAsia="Arial" w:hAnsi="Arial" w:cs="Arial"/>
                <w:color w:val="000000"/>
                <w:sz w:val="18"/>
                <w:szCs w:val="18"/>
                <w:lang w:val="ru-RU" w:eastAsia="ru-RU" w:bidi="ru-RU"/>
              </w:rPr>
              <w:br/>
              <w:t>Размеры: ширина 12–15 дюймов (около 30-40 см).</w:t>
            </w:r>
            <w:r>
              <w:rPr>
                <w:rFonts w:ascii="Arial" w:eastAsia="Arial" w:hAnsi="Arial" w:cs="Arial"/>
                <w:color w:val="000000"/>
                <w:sz w:val="18"/>
                <w:szCs w:val="18"/>
                <w:lang w:val="ru-RU" w:eastAsia="ru-RU" w:bidi="ru-RU"/>
              </w:rPr>
              <w:br/>
              <w:t>Крепление: в верхней части должна быть предусмотрена прочная подвеска (шнур или петля) для крепления к стене или иной поверхности.</w:t>
            </w:r>
            <w:r>
              <w:rPr>
                <w:rFonts w:ascii="Arial" w:eastAsia="Arial" w:hAnsi="Arial" w:cs="Arial"/>
                <w:color w:val="000000"/>
                <w:sz w:val="18"/>
                <w:szCs w:val="18"/>
                <w:lang w:val="ru-RU" w:eastAsia="ru-RU" w:bidi="ru-RU"/>
              </w:rPr>
              <w:br/>
              <w:t>3. Характеристики дротиков.</w:t>
            </w:r>
            <w:r>
              <w:rPr>
                <w:rFonts w:ascii="Arial" w:eastAsia="Arial" w:hAnsi="Arial" w:cs="Arial"/>
                <w:color w:val="000000"/>
                <w:sz w:val="18"/>
                <w:szCs w:val="18"/>
                <w:lang w:val="ru-RU" w:eastAsia="ru-RU" w:bidi="ru-RU"/>
              </w:rPr>
              <w:br/>
              <w:t>Безопасность: дротики должны быть без острых концов (с неострым металлическим наконечником); головка должна быть плоской и оснащенной мощным неодимовым магнитом.</w:t>
            </w:r>
            <w:r>
              <w:rPr>
                <w:rFonts w:ascii="Arial" w:eastAsia="Arial" w:hAnsi="Arial" w:cs="Arial"/>
                <w:color w:val="000000"/>
                <w:sz w:val="18"/>
                <w:szCs w:val="18"/>
                <w:lang w:val="ru-RU" w:eastAsia="ru-RU" w:bidi="ru-RU"/>
              </w:rPr>
              <w:br/>
              <w:t>Количество: в комплекте не менее 6 дротиков (по 3 шт. двух разных цветов).</w:t>
            </w:r>
            <w:r>
              <w:rPr>
                <w:rFonts w:ascii="Arial" w:eastAsia="Arial" w:hAnsi="Arial" w:cs="Arial"/>
                <w:color w:val="000000"/>
                <w:sz w:val="18"/>
                <w:szCs w:val="18"/>
                <w:lang w:val="ru-RU" w:eastAsia="ru-RU" w:bidi="ru-RU"/>
              </w:rPr>
              <w:br/>
              <w:t>Качество: магниты должны быть достаточно мощными, чтобы при попадании дротики надежно фиксировались на полотне и не соскальзывали вниз.</w:t>
            </w:r>
            <w:r>
              <w:rPr>
                <w:rFonts w:ascii="Arial" w:eastAsia="Arial" w:hAnsi="Arial" w:cs="Arial"/>
                <w:color w:val="000000"/>
                <w:sz w:val="18"/>
                <w:szCs w:val="18"/>
                <w:lang w:val="ru-RU" w:eastAsia="ru-RU" w:bidi="ru-RU"/>
              </w:rPr>
              <w:br/>
              <w:t>4. Упаковка и комплектация.</w:t>
            </w:r>
            <w:r>
              <w:rPr>
                <w:rFonts w:ascii="Arial" w:eastAsia="Arial" w:hAnsi="Arial" w:cs="Arial"/>
                <w:color w:val="000000"/>
                <w:sz w:val="18"/>
                <w:szCs w:val="18"/>
                <w:lang w:val="ru-RU" w:eastAsia="ru-RU" w:bidi="ru-RU"/>
              </w:rPr>
              <w:br/>
              <w:t>В комплект должен входить прочный цилиндрический футляр (тубус) для хранения и транспортировки.</w:t>
            </w:r>
            <w:r>
              <w:rPr>
                <w:rFonts w:ascii="Arial" w:eastAsia="Arial" w:hAnsi="Arial" w:cs="Arial"/>
                <w:color w:val="000000"/>
                <w:sz w:val="18"/>
                <w:szCs w:val="18"/>
                <w:lang w:val="ru-RU" w:eastAsia="ru-RU" w:bidi="ru-RU"/>
              </w:rPr>
              <w:br/>
              <w:t>5. Стандарты безопасности.</w:t>
            </w:r>
            <w:r>
              <w:rPr>
                <w:rFonts w:ascii="Arial" w:eastAsia="Arial" w:hAnsi="Arial" w:cs="Arial"/>
                <w:color w:val="000000"/>
                <w:sz w:val="18"/>
                <w:szCs w:val="18"/>
                <w:lang w:val="ru-RU" w:eastAsia="ru-RU" w:bidi="ru-RU"/>
              </w:rPr>
              <w:br/>
              <w:t>Изделие должно быть изготовлено из экологически чистых и безопасных материалов, не иметь острых краев и токсичного запаха</w:t>
            </w:r>
            <w:r>
              <w:rPr>
                <w:rFonts w:ascii="Arial" w:eastAsia="Arial" w:hAnsi="Arial" w:cs="Arial"/>
                <w:color w:val="000000"/>
                <w:sz w:val="18"/>
                <w:szCs w:val="18"/>
                <w:lang w:val="ru-RU" w:eastAsia="ru-RU" w:bidi="ru-RU"/>
              </w:rPr>
              <w:br/>
              <w:t>Дротики должны иметь эргономичную форму, удобную для пользователей с ослабленным хватом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7362" cy="783772"/>
                  <wp:effectExtent l="0" t="0" r="0" b="0"/>
                  <wp:docPr id="1889096056"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99474" cy="785616"/>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Реабилитационный набивной мяч с песком (Slam Ball)</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Весовые категории.</w:t>
            </w:r>
            <w:r>
              <w:rPr>
                <w:rFonts w:ascii="Arial" w:eastAsia="Arial" w:hAnsi="Arial" w:cs="Arial"/>
                <w:color w:val="000000"/>
                <w:sz w:val="18"/>
                <w:szCs w:val="18"/>
                <w:lang w:val="ru-RU" w:eastAsia="ru-RU" w:bidi="ru-RU"/>
              </w:rPr>
              <w:br/>
              <w:t>Комплект должен включать мячи следующей массы:</w:t>
            </w:r>
            <w:r>
              <w:rPr>
                <w:rFonts w:ascii="Arial" w:eastAsia="Arial" w:hAnsi="Arial" w:cs="Arial"/>
                <w:color w:val="000000"/>
                <w:sz w:val="18"/>
                <w:szCs w:val="18"/>
                <w:lang w:val="ru-RU" w:eastAsia="ru-RU" w:bidi="ru-RU"/>
              </w:rPr>
              <w:br/>
              <w:t>массой 5 кг — 2 шт.</w:t>
            </w:r>
            <w:r>
              <w:rPr>
                <w:rFonts w:ascii="Arial" w:eastAsia="Arial" w:hAnsi="Arial" w:cs="Arial"/>
                <w:color w:val="000000"/>
                <w:sz w:val="18"/>
                <w:szCs w:val="18"/>
                <w:lang w:val="ru-RU" w:eastAsia="ru-RU" w:bidi="ru-RU"/>
              </w:rPr>
              <w:br/>
              <w:t>массой 7 кг — 2 шт.</w:t>
            </w:r>
            <w:r>
              <w:rPr>
                <w:rFonts w:ascii="Arial" w:eastAsia="Arial" w:hAnsi="Arial" w:cs="Arial"/>
                <w:color w:val="000000"/>
                <w:sz w:val="18"/>
                <w:szCs w:val="18"/>
                <w:lang w:val="ru-RU" w:eastAsia="ru-RU" w:bidi="ru-RU"/>
              </w:rPr>
              <w:br/>
              <w:t>2. Материал и конструкция.</w:t>
            </w:r>
            <w:r>
              <w:rPr>
                <w:rFonts w:ascii="Arial" w:eastAsia="Arial" w:hAnsi="Arial" w:cs="Arial"/>
                <w:color w:val="000000"/>
                <w:sz w:val="18"/>
                <w:szCs w:val="18"/>
                <w:lang w:val="ru-RU" w:eastAsia="ru-RU" w:bidi="ru-RU"/>
              </w:rPr>
              <w:br/>
              <w:t>Наружный слой: покрытие из высококачественной толстой и эластичной резины или ПВХ (PVC), устойчивое к высоким ударным нагрузкам (конструкция, исключающая разрыв мяча).</w:t>
            </w:r>
            <w:r>
              <w:rPr>
                <w:rFonts w:ascii="Arial" w:eastAsia="Arial" w:hAnsi="Arial" w:cs="Arial"/>
                <w:color w:val="000000"/>
                <w:sz w:val="18"/>
                <w:szCs w:val="18"/>
                <w:lang w:val="ru-RU" w:eastAsia="ru-RU" w:bidi="ru-RU"/>
              </w:rPr>
              <w:br/>
              <w:t>Поверхность: поверхность мяча должна быть шероховатой или иметь специальные рельефные линии (textured surface), обеспечивающие надежный захват ладонями и предотвращающие выскальзывание из рук.</w:t>
            </w:r>
            <w:r>
              <w:rPr>
                <w:rFonts w:ascii="Arial" w:eastAsia="Arial" w:hAnsi="Arial" w:cs="Arial"/>
                <w:color w:val="000000"/>
                <w:sz w:val="18"/>
                <w:szCs w:val="18"/>
                <w:lang w:val="ru-RU" w:eastAsia="ru-RU" w:bidi="ru-RU"/>
              </w:rPr>
              <w:br/>
              <w:t>Наполнение: мяч должен быть наполнен чистым песком или песчано-железной смесью. Он должен представлять собой «мертвый вес» (dead weight) и иметь нулевой или минимальный отскок при ударе о пол.</w:t>
            </w:r>
            <w:r>
              <w:rPr>
                <w:rFonts w:ascii="Arial" w:eastAsia="Arial" w:hAnsi="Arial" w:cs="Arial"/>
                <w:color w:val="000000"/>
                <w:sz w:val="18"/>
                <w:szCs w:val="18"/>
                <w:lang w:val="ru-RU" w:eastAsia="ru-RU" w:bidi="ru-RU"/>
              </w:rPr>
              <w:br/>
              <w:t>3. Функциональные требования.</w:t>
            </w:r>
            <w:r>
              <w:rPr>
                <w:rFonts w:ascii="Arial" w:eastAsia="Arial" w:hAnsi="Arial" w:cs="Arial"/>
                <w:color w:val="000000"/>
                <w:sz w:val="18"/>
                <w:szCs w:val="18"/>
                <w:lang w:val="ru-RU" w:eastAsia="ru-RU" w:bidi="ru-RU"/>
              </w:rPr>
              <w:br/>
              <w:t>Прочность: мяч должен быть рассчитан на интенсивные удары и броски как об пол, так и о стену.</w:t>
            </w:r>
            <w:r>
              <w:rPr>
                <w:rFonts w:ascii="Arial" w:eastAsia="Arial" w:hAnsi="Arial" w:cs="Arial"/>
                <w:color w:val="000000"/>
                <w:sz w:val="18"/>
                <w:szCs w:val="18"/>
                <w:lang w:val="ru-RU" w:eastAsia="ru-RU" w:bidi="ru-RU"/>
              </w:rPr>
              <w:br/>
              <w:t>Гигиена: поверхность должна легко очищаться и быть устойчивой к стандартным дезинфицирующим растворам.</w:t>
            </w:r>
            <w:r>
              <w:rPr>
                <w:rFonts w:ascii="Arial" w:eastAsia="Arial" w:hAnsi="Arial" w:cs="Arial"/>
                <w:color w:val="000000"/>
                <w:sz w:val="18"/>
                <w:szCs w:val="18"/>
                <w:lang w:val="ru-RU" w:eastAsia="ru-RU" w:bidi="ru-RU"/>
              </w:rPr>
              <w:br/>
              <w:t>Безопасность: давление воздуха внутри мяча должно быть отрегулировано таким образом, чтобы при ударе он не утрачивал сферическую форму, но при этом не был чрезмерно жестким.</w:t>
            </w:r>
            <w:r>
              <w:rPr>
                <w:rFonts w:ascii="Arial" w:eastAsia="Arial" w:hAnsi="Arial" w:cs="Arial"/>
                <w:color w:val="000000"/>
                <w:sz w:val="18"/>
                <w:szCs w:val="18"/>
                <w:lang w:val="ru-RU" w:eastAsia="ru-RU" w:bidi="ru-RU"/>
              </w:rPr>
              <w:br/>
              <w:t>4. Видимость маркировки.</w:t>
            </w:r>
            <w:r>
              <w:rPr>
                <w:rFonts w:ascii="Arial" w:eastAsia="Arial" w:hAnsi="Arial" w:cs="Arial"/>
                <w:color w:val="000000"/>
                <w:sz w:val="18"/>
                <w:szCs w:val="18"/>
                <w:lang w:val="ru-RU" w:eastAsia="ru-RU" w:bidi="ru-RU"/>
              </w:rPr>
              <w:br/>
              <w:t>На каждом мяче его масса (в кг) должна быть указана четкой, нестираемой печатью.</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2250" cy="892629"/>
                  <wp:effectExtent l="0" t="0" r="0" b="3175"/>
                  <wp:docPr id="149765646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6131" cy="896556"/>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реабилитационных гантелей</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Количество и распределение по массе.</w:t>
            </w:r>
            <w:r>
              <w:rPr>
                <w:rFonts w:ascii="Arial" w:eastAsia="Arial" w:hAnsi="Arial" w:cs="Arial"/>
                <w:color w:val="000000"/>
                <w:sz w:val="18"/>
                <w:szCs w:val="18"/>
                <w:lang w:val="ru-RU" w:eastAsia="ru-RU" w:bidi="ru-RU"/>
              </w:rPr>
              <w:br/>
              <w:t>Комплект должен включать в общей сложности 10 гантелей (5 пар) следующей массы:</w:t>
            </w:r>
            <w:r>
              <w:rPr>
                <w:rFonts w:ascii="Arial" w:eastAsia="Arial" w:hAnsi="Arial" w:cs="Arial"/>
                <w:color w:val="000000"/>
                <w:sz w:val="18"/>
                <w:szCs w:val="18"/>
                <w:lang w:val="ru-RU" w:eastAsia="ru-RU" w:bidi="ru-RU"/>
              </w:rPr>
              <w:br/>
              <w:t>2 кг — 1 пара (2 шт.)</w:t>
            </w:r>
            <w:r>
              <w:rPr>
                <w:rFonts w:ascii="Arial" w:eastAsia="Arial" w:hAnsi="Arial" w:cs="Arial"/>
                <w:color w:val="000000"/>
                <w:sz w:val="18"/>
                <w:szCs w:val="18"/>
                <w:lang w:val="ru-RU" w:eastAsia="ru-RU" w:bidi="ru-RU"/>
              </w:rPr>
              <w:br/>
              <w:t>3 или 4 кг — 1 пара (2 шт.)</w:t>
            </w:r>
            <w:r>
              <w:rPr>
                <w:rFonts w:ascii="Arial" w:eastAsia="Arial" w:hAnsi="Arial" w:cs="Arial"/>
                <w:color w:val="000000"/>
                <w:sz w:val="18"/>
                <w:szCs w:val="18"/>
                <w:lang w:val="ru-RU" w:eastAsia="ru-RU" w:bidi="ru-RU"/>
              </w:rPr>
              <w:br/>
              <w:t>5 кг — 1 пара (2 шт.)</w:t>
            </w:r>
            <w:r>
              <w:rPr>
                <w:rFonts w:ascii="Arial" w:eastAsia="Arial" w:hAnsi="Arial" w:cs="Arial"/>
                <w:color w:val="000000"/>
                <w:sz w:val="18"/>
                <w:szCs w:val="18"/>
                <w:lang w:val="ru-RU" w:eastAsia="ru-RU" w:bidi="ru-RU"/>
              </w:rPr>
              <w:br/>
              <w:t>7 кг — 1 пара (2 шт.)</w:t>
            </w:r>
            <w:r>
              <w:rPr>
                <w:rFonts w:ascii="Arial" w:eastAsia="Arial" w:hAnsi="Arial" w:cs="Arial"/>
                <w:color w:val="000000"/>
                <w:sz w:val="18"/>
                <w:szCs w:val="18"/>
                <w:lang w:val="ru-RU" w:eastAsia="ru-RU" w:bidi="ru-RU"/>
              </w:rPr>
              <w:br/>
              <w:t>10 кг — 1 пара (2 шт.)</w:t>
            </w:r>
            <w:r>
              <w:rPr>
                <w:rFonts w:ascii="Arial" w:eastAsia="Arial" w:hAnsi="Arial" w:cs="Arial"/>
                <w:color w:val="000000"/>
                <w:sz w:val="18"/>
                <w:szCs w:val="18"/>
                <w:lang w:val="ru-RU" w:eastAsia="ru-RU" w:bidi="ru-RU"/>
              </w:rPr>
              <w:br/>
              <w:t>2. Материал и конструкция.</w:t>
            </w:r>
            <w:r>
              <w:rPr>
                <w:rFonts w:ascii="Arial" w:eastAsia="Arial" w:hAnsi="Arial" w:cs="Arial"/>
                <w:color w:val="000000"/>
                <w:sz w:val="18"/>
                <w:szCs w:val="18"/>
                <w:lang w:val="ru-RU" w:eastAsia="ru-RU" w:bidi="ru-RU"/>
              </w:rPr>
              <w:br/>
              <w:t>Основа: литой металл (чугун или сталь), цельная неразборная конструкция.</w:t>
            </w:r>
            <w:r>
              <w:rPr>
                <w:rFonts w:ascii="Arial" w:eastAsia="Arial" w:hAnsi="Arial" w:cs="Arial"/>
                <w:color w:val="000000"/>
                <w:sz w:val="18"/>
                <w:szCs w:val="18"/>
                <w:lang w:val="ru-RU" w:eastAsia="ru-RU" w:bidi="ru-RU"/>
              </w:rPr>
              <w:br/>
              <w:t>Покрытие: вся поверхность покрыта высококачественным винилом, неопреном или ударопрочной резиной. Покрытие должно быть гладким, без выступов и запаха.</w:t>
            </w:r>
            <w:r>
              <w:rPr>
                <w:rFonts w:ascii="Arial" w:eastAsia="Arial" w:hAnsi="Arial" w:cs="Arial"/>
                <w:color w:val="000000"/>
                <w:sz w:val="18"/>
                <w:szCs w:val="18"/>
                <w:lang w:val="ru-RU" w:eastAsia="ru-RU" w:bidi="ru-RU"/>
              </w:rPr>
              <w:br/>
              <w:t>Рукоятка: эргономичной формы, обеспечивающая надежный захват в том числе пользователям с низкой мышечной силой.</w:t>
            </w:r>
            <w:r>
              <w:rPr>
                <w:rFonts w:ascii="Arial" w:eastAsia="Arial" w:hAnsi="Arial" w:cs="Arial"/>
                <w:color w:val="000000"/>
                <w:sz w:val="18"/>
                <w:szCs w:val="18"/>
                <w:lang w:val="ru-RU" w:eastAsia="ru-RU" w:bidi="ru-RU"/>
              </w:rPr>
              <w:br/>
              <w:t>3. Конструкция и безопасность.</w:t>
            </w:r>
            <w:r>
              <w:rPr>
                <w:rFonts w:ascii="Arial" w:eastAsia="Arial" w:hAnsi="Arial" w:cs="Arial"/>
                <w:color w:val="000000"/>
                <w:sz w:val="18"/>
                <w:szCs w:val="18"/>
                <w:lang w:val="ru-RU" w:eastAsia="ru-RU" w:bidi="ru-RU"/>
              </w:rPr>
              <w:br/>
              <w:t>Форма: головки гантелей предпочтительно должны быть многоугольными (например, шестигранными) или иметь плоские стороны, чтобы гантели не катились при размещении на полу.</w:t>
            </w:r>
            <w:r>
              <w:rPr>
                <w:rFonts w:ascii="Arial" w:eastAsia="Arial" w:hAnsi="Arial" w:cs="Arial"/>
                <w:color w:val="000000"/>
                <w:sz w:val="18"/>
                <w:szCs w:val="18"/>
                <w:lang w:val="ru-RU" w:eastAsia="ru-RU" w:bidi="ru-RU"/>
              </w:rPr>
              <w:br/>
              <w:t>Маркировка: на каждой гантели должна быть четкая нестираемая маркировка массы (в кг).</w:t>
            </w: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Устойчивость к регулярной дезинфекции.</w:t>
            </w:r>
            <w:r>
              <w:rPr>
                <w:rFonts w:ascii="Arial" w:eastAsia="Arial" w:hAnsi="Arial" w:cs="Arial"/>
                <w:color w:val="000000"/>
                <w:sz w:val="18"/>
                <w:szCs w:val="18"/>
                <w:lang w:val="ru-RU" w:eastAsia="ru-RU" w:bidi="ru-RU"/>
              </w:rPr>
              <w:br/>
              <w:t>Покрытие не должно оставлять следов на полу или одежде.</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0655" cy="609600"/>
                  <wp:effectExtent l="0" t="0" r="3175" b="0"/>
                  <wp:docPr id="166001598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38031" cy="614431"/>
                          </a:xfrm>
                          <a:prstGeom prst="rect">
                            <a:avLst/>
                          </a:prstGeom>
                          <a:noFill/>
                          <a:ln>
                            <a:noFill/>
                          </a:ln>
                        </pic:spPr>
                      </pic:pic>
                    </a:graphicData>
                  </a:graphic>
                </wp:inline>
              </w:drawing>
            </w:r>
            <w:r>
              <w:rPr>
                <w:rFonts w:cs="Calibri"/>
                <w:color w:val="000000"/>
                <w:sz w:val="18"/>
                <w:szCs w:val="18"/>
              </w:rPr>
              <w:t> </w:t>
            </w:r>
          </w:p>
        </w:tc>
      </w:tr>
      <w:tr>
        <w:trPr>
          <w:trHeight w:val="64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Терапевтические / детские гантели</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Конструкция и дизайн.</w:t>
            </w:r>
            <w:r>
              <w:rPr>
                <w:rFonts w:ascii="Arial" w:eastAsia="Arial" w:hAnsi="Arial" w:cs="Arial"/>
                <w:color w:val="000000"/>
                <w:sz w:val="18"/>
                <w:szCs w:val="18"/>
                <w:lang w:val="ru-RU" w:eastAsia="ru-RU" w:bidi="ru-RU"/>
              </w:rPr>
              <w:br/>
              <w:t>Гантели должны иметь эргономичную форму, адаптированную к размеру детской ладони и обеспечивающую удобный и надежный захват (grip).</w:t>
            </w:r>
            <w:r>
              <w:rPr>
                <w:rFonts w:ascii="Arial" w:eastAsia="Arial" w:hAnsi="Arial" w:cs="Arial"/>
                <w:color w:val="000000"/>
                <w:sz w:val="18"/>
                <w:szCs w:val="18"/>
                <w:lang w:val="ru-RU" w:eastAsia="ru-RU" w:bidi="ru-RU"/>
              </w:rPr>
              <w:br/>
              <w:t>Вся наружная поверхность должна быть покрыта высококачественным нескользящим, ударопрочным и мягким материалом (например, неопреном, винилом или медицинским силиконом/резиной), который предотвращает скольжение рук при потоотделении и защищает пол или ребенка при случайном падении (в стиле соответствующего изображения image_2ba324.png).</w:t>
            </w:r>
            <w:r>
              <w:rPr>
                <w:rFonts w:ascii="Arial" w:eastAsia="Arial" w:hAnsi="Arial" w:cs="Arial"/>
                <w:color w:val="000000"/>
                <w:sz w:val="18"/>
                <w:szCs w:val="18"/>
                <w:lang w:val="ru-RU" w:eastAsia="ru-RU" w:bidi="ru-RU"/>
              </w:rPr>
              <w:br/>
              <w:t>Безопасность и материалы: изделие должно быть изготовлено из экологически чистых, не имеющих запаха, гипоаллергенных и полностью безопасных для здоровья человека материалов (без токсичных компонентов, пластификаторов и фталатов). Поверхность должна легко очищаться и дезинфицироваться.</w:t>
            </w:r>
            <w:r>
              <w:rPr>
                <w:rFonts w:ascii="Arial" w:eastAsia="Arial" w:hAnsi="Arial" w:cs="Arial"/>
                <w:color w:val="000000"/>
                <w:sz w:val="18"/>
                <w:szCs w:val="18"/>
                <w:lang w:val="ru-RU" w:eastAsia="ru-RU" w:bidi="ru-RU"/>
              </w:rPr>
              <w:br/>
              <w:t>Цветовая маркировка: каждая весовая категория должна иметь собственный яркий отличительный цвет (например, синий, красный, желтый/кремовый и т. п.), чтобы привлекать внимание детей и позволять терапевту быстро различать массу визуально.</w:t>
            </w:r>
            <w:r>
              <w:rPr>
                <w:rFonts w:ascii="Arial" w:eastAsia="Arial" w:hAnsi="Arial" w:cs="Arial"/>
                <w:color w:val="000000"/>
                <w:sz w:val="18"/>
                <w:szCs w:val="18"/>
                <w:lang w:val="ru-RU" w:eastAsia="ru-RU" w:bidi="ru-RU"/>
              </w:rPr>
              <w:br/>
              <w:t>Весовой комплект (всего 8 шт. / 4 пары):</w:t>
            </w:r>
            <w:r>
              <w:rPr>
                <w:rFonts w:ascii="Arial" w:eastAsia="Arial" w:hAnsi="Arial" w:cs="Arial"/>
                <w:color w:val="000000"/>
                <w:sz w:val="18"/>
                <w:szCs w:val="18"/>
                <w:lang w:val="ru-RU" w:eastAsia="ru-RU" w:bidi="ru-RU"/>
              </w:rPr>
              <w:br/>
              <w:t>0,5 - 1 кг — 2 шт. (1 пара)</w:t>
            </w:r>
            <w:r>
              <w:rPr>
                <w:rFonts w:ascii="Arial" w:eastAsia="Arial" w:hAnsi="Arial" w:cs="Arial"/>
                <w:color w:val="000000"/>
                <w:sz w:val="18"/>
                <w:szCs w:val="18"/>
                <w:lang w:val="ru-RU" w:eastAsia="ru-RU" w:bidi="ru-RU"/>
              </w:rPr>
              <w:br/>
              <w:t>2 кг — 2 шт. (1 пара)</w:t>
            </w:r>
            <w:r>
              <w:rPr>
                <w:rFonts w:ascii="Arial" w:eastAsia="Arial" w:hAnsi="Arial" w:cs="Arial"/>
                <w:color w:val="000000"/>
                <w:sz w:val="18"/>
                <w:szCs w:val="18"/>
                <w:lang w:val="ru-RU" w:eastAsia="ru-RU" w:bidi="ru-RU"/>
              </w:rPr>
              <w:br/>
              <w:t>3 - 4 кг — 2 шт. (1 пара)</w:t>
            </w:r>
            <w:r>
              <w:rPr>
                <w:rFonts w:ascii="Arial" w:eastAsia="Arial" w:hAnsi="Arial" w:cs="Arial"/>
                <w:color w:val="000000"/>
                <w:sz w:val="18"/>
                <w:szCs w:val="18"/>
                <w:lang w:val="ru-RU" w:eastAsia="ru-RU" w:bidi="ru-RU"/>
              </w:rPr>
              <w:br/>
              <w:t>5 кг — 2 шт. (1 пара)</w:t>
            </w:r>
            <w:r>
              <w:rPr>
                <w:rFonts w:ascii="Arial" w:eastAsia="Arial" w:hAnsi="Arial" w:cs="Arial"/>
                <w:color w:val="000000"/>
                <w:sz w:val="18"/>
                <w:szCs w:val="18"/>
                <w:lang w:val="ru-RU" w:eastAsia="ru-RU" w:bidi="ru-RU"/>
              </w:rPr>
              <w:br/>
              <w:t xml:space="preserve">Примечание: на каждой гантели должна быть четко </w:t>
            </w:r>
            <w:r>
              <w:rPr>
                <w:rFonts w:ascii="Arial" w:eastAsia="Arial" w:hAnsi="Arial" w:cs="Arial"/>
                <w:color w:val="000000"/>
                <w:sz w:val="18"/>
                <w:szCs w:val="18"/>
                <w:lang w:val="ru-RU" w:eastAsia="ru-RU" w:bidi="ru-RU"/>
              </w:rPr>
              <w:lastRenderedPageBreak/>
              <w:t>указана ее масса (в кг).</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Комплект</w:t>
            </w:r>
            <w:r>
              <w:rPr>
                <w:rFonts w:ascii="Arial" w:eastAsia="Arial" w:hAnsi="Arial" w:cs="Arial"/>
                <w:color w:val="000000"/>
                <w:sz w:val="18"/>
                <w:szCs w:val="18"/>
                <w:lang w:val="ru-RU" w:eastAsia="ru-RU" w:bidi="ru-RU"/>
              </w:rPr>
              <w:br/>
              <w:t>0,5 -1 кг</w:t>
            </w:r>
            <w:r>
              <w:rPr>
                <w:rFonts w:ascii="Arial" w:eastAsia="Arial" w:hAnsi="Arial" w:cs="Arial"/>
                <w:color w:val="000000"/>
                <w:sz w:val="18"/>
                <w:szCs w:val="18"/>
                <w:lang w:val="ru-RU" w:eastAsia="ru-RU" w:bidi="ru-RU"/>
              </w:rPr>
              <w:br/>
              <w:t>2 кг</w:t>
            </w:r>
            <w:r>
              <w:rPr>
                <w:rFonts w:ascii="Arial" w:eastAsia="Arial" w:hAnsi="Arial" w:cs="Arial"/>
                <w:color w:val="000000"/>
                <w:sz w:val="18"/>
                <w:szCs w:val="18"/>
                <w:lang w:val="ru-RU" w:eastAsia="ru-RU" w:bidi="ru-RU"/>
              </w:rPr>
              <w:br/>
              <w:t>3 -4 кг</w:t>
            </w:r>
            <w:r>
              <w:rPr>
                <w:rFonts w:ascii="Arial" w:eastAsia="Arial" w:hAnsi="Arial" w:cs="Arial"/>
                <w:color w:val="000000"/>
                <w:sz w:val="18"/>
                <w:szCs w:val="18"/>
                <w:lang w:val="ru-RU" w:eastAsia="ru-RU" w:bidi="ru-RU"/>
              </w:rPr>
              <w:br/>
              <w:t>5 кг</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4903" cy="870857"/>
                  <wp:effectExtent l="0" t="0" r="0" b="5715"/>
                  <wp:docPr id="1662417416"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92190" cy="878028"/>
                          </a:xfrm>
                          <a:prstGeom prst="rect">
                            <a:avLst/>
                          </a:prstGeom>
                          <a:noFill/>
                          <a:ln>
                            <a:noFill/>
                          </a:ln>
                        </pic:spPr>
                      </pic:pic>
                    </a:graphicData>
                  </a:graphic>
                </wp:inline>
              </w:drawing>
            </w:r>
            <w:r>
              <w:rPr>
                <w:rFonts w:cs="Calibri"/>
                <w:color w:val="000000"/>
                <w:sz w:val="18"/>
                <w:szCs w:val="18"/>
              </w:rPr>
              <w:t> </w:t>
            </w:r>
          </w:p>
        </w:tc>
      </w:tr>
      <w:tr>
        <w:trPr>
          <w:trHeight w:val="68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Регулируемая реабилитационная степ-платформа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конструкция.</w:t>
            </w:r>
            <w:r>
              <w:rPr>
                <w:rFonts w:ascii="Arial" w:eastAsia="Arial" w:hAnsi="Arial" w:cs="Arial"/>
                <w:color w:val="000000"/>
                <w:sz w:val="18"/>
                <w:szCs w:val="18"/>
                <w:lang w:val="ru-RU" w:eastAsia="ru-RU" w:bidi="ru-RU"/>
              </w:rPr>
              <w:br/>
              <w:t>Длина: в диапазоне 60-110 см.</w:t>
            </w:r>
            <w:r>
              <w:rPr>
                <w:rFonts w:ascii="Arial" w:eastAsia="Arial" w:hAnsi="Arial" w:cs="Arial"/>
                <w:color w:val="000000"/>
                <w:sz w:val="18"/>
                <w:szCs w:val="18"/>
                <w:lang w:val="ru-RU" w:eastAsia="ru-RU" w:bidi="ru-RU"/>
              </w:rPr>
              <w:br/>
              <w:t>Ширина: в диапазоне 25-40 см.</w:t>
            </w:r>
            <w:r>
              <w:rPr>
                <w:rFonts w:ascii="Arial" w:eastAsia="Arial" w:hAnsi="Arial" w:cs="Arial"/>
                <w:color w:val="000000"/>
                <w:sz w:val="18"/>
                <w:szCs w:val="18"/>
                <w:lang w:val="ru-RU" w:eastAsia="ru-RU" w:bidi="ru-RU"/>
              </w:rPr>
              <w:br/>
              <w:t>Высота: регулируемая, от 10 см до 25 см.</w:t>
            </w:r>
            <w:r>
              <w:rPr>
                <w:rFonts w:ascii="Arial" w:eastAsia="Arial" w:hAnsi="Arial" w:cs="Arial"/>
                <w:color w:val="000000"/>
                <w:sz w:val="18"/>
                <w:szCs w:val="18"/>
                <w:lang w:val="ru-RU" w:eastAsia="ru-RU" w:bidi="ru-RU"/>
              </w:rPr>
              <w:br/>
              <w:t>Механизм регулировки: платформа должна иметь съемные блоки (опоры), позволяющие устанавливать от 2 до 3 уровней высоты (например, 10 см, 15 см, 20 см).</w:t>
            </w:r>
            <w:r>
              <w:rPr>
                <w:rFonts w:ascii="Arial" w:eastAsia="Arial" w:hAnsi="Arial" w:cs="Arial"/>
                <w:color w:val="000000"/>
                <w:sz w:val="18"/>
                <w:szCs w:val="18"/>
                <w:lang w:val="ru-RU" w:eastAsia="ru-RU" w:bidi="ru-RU"/>
              </w:rPr>
              <w:br/>
              <w:t>2. Материал и безопасность.</w:t>
            </w:r>
            <w:r>
              <w:rPr>
                <w:rFonts w:ascii="Arial" w:eastAsia="Arial" w:hAnsi="Arial" w:cs="Arial"/>
                <w:color w:val="000000"/>
                <w:sz w:val="18"/>
                <w:szCs w:val="18"/>
                <w:lang w:val="ru-RU" w:eastAsia="ru-RU" w:bidi="ru-RU"/>
              </w:rPr>
              <w:br/>
              <w:t>Материал: высококачественный ударопрочный полипропилен или прочный пластик.</w:t>
            </w:r>
            <w:r>
              <w:rPr>
                <w:rFonts w:ascii="Arial" w:eastAsia="Arial" w:hAnsi="Arial" w:cs="Arial"/>
                <w:color w:val="000000"/>
                <w:sz w:val="18"/>
                <w:szCs w:val="18"/>
                <w:lang w:val="ru-RU" w:eastAsia="ru-RU" w:bidi="ru-RU"/>
              </w:rPr>
              <w:br/>
              <w:t>Рабочая поверхность: верхняя часть платформы должна иметь нескользящее (non-slip) прорезиненное или рельефное покрытие, предотвращающее скольжение пользователя при выполнении упражнений.</w:t>
            </w:r>
            <w:r>
              <w:rPr>
                <w:rFonts w:ascii="Arial" w:eastAsia="Arial" w:hAnsi="Arial" w:cs="Arial"/>
                <w:color w:val="000000"/>
                <w:sz w:val="18"/>
                <w:szCs w:val="18"/>
                <w:lang w:val="ru-RU" w:eastAsia="ru-RU" w:bidi="ru-RU"/>
              </w:rPr>
              <w:br/>
              <w:t>Устойчивость основания: под платформой и дополнительными блоками должны быть предусмотрены резиновые вставки, предотвращающие скольжение устройства по полу и обеспечивающие бесшумность при эксплуатации.</w:t>
            </w:r>
            <w:r>
              <w:rPr>
                <w:rFonts w:ascii="Arial" w:eastAsia="Arial" w:hAnsi="Arial" w:cs="Arial"/>
                <w:color w:val="000000"/>
                <w:sz w:val="18"/>
                <w:szCs w:val="18"/>
                <w:lang w:val="ru-RU" w:eastAsia="ru-RU" w:bidi="ru-RU"/>
              </w:rPr>
              <w:br/>
              <w:t>3. Функциональные требования.</w:t>
            </w:r>
            <w:r>
              <w:rPr>
                <w:rFonts w:ascii="Arial" w:eastAsia="Arial" w:hAnsi="Arial" w:cs="Arial"/>
                <w:color w:val="000000"/>
                <w:sz w:val="18"/>
                <w:szCs w:val="18"/>
                <w:lang w:val="ru-RU" w:eastAsia="ru-RU" w:bidi="ru-RU"/>
              </w:rPr>
              <w:br/>
              <w:t>Максимальная нагрузка: должна выдерживать статическую и динамическую нагрузку 100–200 кг с учетом массы взрослых пользователей и активных движений.</w:t>
            </w:r>
            <w:r>
              <w:rPr>
                <w:rFonts w:ascii="Arial" w:eastAsia="Arial" w:hAnsi="Arial" w:cs="Arial"/>
                <w:color w:val="000000"/>
                <w:sz w:val="18"/>
                <w:szCs w:val="18"/>
                <w:lang w:val="ru-RU" w:eastAsia="ru-RU" w:bidi="ru-RU"/>
              </w:rPr>
              <w:br/>
              <w:t>Собственная масса: масса платформы должна составлять 3-8 кг, что гарантирует надежность и устойчивость конструкции.</w:t>
            </w:r>
            <w:r>
              <w:rPr>
                <w:rFonts w:ascii="Arial" w:eastAsia="Arial" w:hAnsi="Arial" w:cs="Arial"/>
                <w:color w:val="000000"/>
                <w:sz w:val="18"/>
                <w:szCs w:val="18"/>
                <w:lang w:val="ru-RU" w:eastAsia="ru-RU" w:bidi="ru-RU"/>
              </w:rPr>
              <w:br/>
              <w:t>4. Критерии качества.</w:t>
            </w:r>
            <w:r>
              <w:rPr>
                <w:rFonts w:ascii="Arial" w:eastAsia="Arial" w:hAnsi="Arial" w:cs="Arial"/>
                <w:color w:val="000000"/>
                <w:sz w:val="18"/>
                <w:szCs w:val="18"/>
                <w:lang w:val="ru-RU" w:eastAsia="ru-RU" w:bidi="ru-RU"/>
              </w:rPr>
              <w:br/>
              <w:t>Все соединения и механизмы крепления блоков должны быть максимально простыми и надежными.</w:t>
            </w:r>
            <w:r>
              <w:rPr>
                <w:rFonts w:ascii="Arial" w:eastAsia="Arial" w:hAnsi="Arial" w:cs="Arial"/>
                <w:color w:val="000000"/>
                <w:sz w:val="18"/>
                <w:szCs w:val="18"/>
                <w:lang w:val="ru-RU" w:eastAsia="ru-RU" w:bidi="ru-RU"/>
              </w:rPr>
              <w:br/>
              <w:t>Поверхность должна легко очищаться и быть устойчивой к стандартным дезинфицирующим средствам.</w:t>
            </w:r>
            <w:r>
              <w:rPr>
                <w:rFonts w:ascii="Arial" w:eastAsia="Arial" w:hAnsi="Arial" w:cs="Arial"/>
                <w:color w:val="000000"/>
                <w:sz w:val="18"/>
                <w:szCs w:val="18"/>
                <w:lang w:val="ru-RU" w:eastAsia="ru-RU" w:bidi="ru-RU"/>
              </w:rPr>
              <w:br/>
              <w:t>Поскольку платформа будет часто использоваться для боковых подъемов (side steps) или прыжков, необходима модель с фиксируемыми блоками (опорами) и системой блокировки (locking system), чтобы при подъеме или перемещении платформы они не отсоединялись от основания.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02249" cy="653143"/>
                  <wp:effectExtent l="0" t="0" r="0" b="0"/>
                  <wp:docPr id="31038257"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1403" cy="659769"/>
                          </a:xfrm>
                          <a:prstGeom prst="rect">
                            <a:avLst/>
                          </a:prstGeom>
                          <a:noFill/>
                          <a:ln>
                            <a:noFill/>
                          </a:ln>
                        </pic:spPr>
                      </pic:pic>
                    </a:graphicData>
                  </a:graphic>
                </wp:inline>
              </w:drawing>
            </w:r>
            <w:r>
              <w:rPr>
                <w:rFonts w:cs="Calibri"/>
                <w:color w:val="000000"/>
                <w:sz w:val="18"/>
                <w:szCs w:val="18"/>
              </w:rPr>
              <w:t> </w:t>
            </w:r>
          </w:p>
        </w:tc>
      </w:tr>
      <w:tr>
        <w:trPr>
          <w:trHeight w:val="64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Реабилитационный пояс для перемещения и поддержки при ходьбе</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регулировка.</w:t>
            </w:r>
            <w:r>
              <w:rPr>
                <w:rFonts w:ascii="Arial" w:eastAsia="Arial" w:hAnsi="Arial" w:cs="Arial"/>
                <w:color w:val="000000"/>
                <w:sz w:val="18"/>
                <w:szCs w:val="18"/>
                <w:lang w:val="ru-RU" w:eastAsia="ru-RU" w:bidi="ru-RU"/>
              </w:rPr>
              <w:br/>
              <w:t>Ширина: 5-15 см.</w:t>
            </w:r>
            <w:r>
              <w:rPr>
                <w:rFonts w:ascii="Arial" w:eastAsia="Arial" w:hAnsi="Arial" w:cs="Arial"/>
                <w:color w:val="000000"/>
                <w:sz w:val="18"/>
                <w:szCs w:val="18"/>
                <w:lang w:val="ru-RU" w:eastAsia="ru-RU" w:bidi="ru-RU"/>
              </w:rPr>
              <w:br/>
              <w:t xml:space="preserve">Длина: регулируемая, от 1,2 до 2 метров, что позволяет подгонять пояс под пользователей разного телосложения и массы — от подростков до взрослых с большой массой тела.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 Рукоятки и эргономика.</w:t>
            </w:r>
            <w:r>
              <w:rPr>
                <w:rFonts w:ascii="Arial" w:eastAsia="Arial" w:hAnsi="Arial" w:cs="Arial"/>
                <w:color w:val="000000"/>
                <w:sz w:val="18"/>
                <w:szCs w:val="18"/>
                <w:lang w:val="ru-RU" w:eastAsia="ru-RU" w:bidi="ru-RU"/>
              </w:rPr>
              <w:br/>
              <w:t xml:space="preserve">Количество рукояток: от 4 до 6 шт., расположенных по всей окружности пояса в горизонтальном и вертикальном положениях.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Тип рукояток: с усиленными швами и мягкими вставками, чтобы рука специалиста не скользила и не травмировалась при подъеме пользователя с большой массой тела. </w:t>
            </w:r>
            <w:r>
              <w:rPr>
                <w:rFonts w:ascii="Arial" w:eastAsia="Arial" w:hAnsi="Arial" w:cs="Arial"/>
                <w:color w:val="000000"/>
                <w:sz w:val="18"/>
                <w:szCs w:val="18"/>
                <w:lang w:val="ru-RU" w:eastAsia="ru-RU" w:bidi="ru-RU"/>
              </w:rPr>
              <w:br/>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Расположение: рукоятки должны находиться в функционально обоснованных точках, обеспечивая захват под любым углом. </w:t>
            </w:r>
          </w:p>
          <w:p>
            <w:pPr>
              <w:spacing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3. Материал и прочность.</w:t>
            </w:r>
            <w:r>
              <w:rPr>
                <w:rFonts w:ascii="Arial" w:eastAsia="Arial" w:hAnsi="Arial" w:cs="Arial"/>
                <w:color w:val="000000"/>
                <w:sz w:val="18"/>
                <w:szCs w:val="18"/>
                <w:lang w:val="ru-RU" w:eastAsia="ru-RU" w:bidi="ru-RU"/>
              </w:rPr>
              <w:br/>
              <w:t>Основной материал: высокопрочный нейлон или тканая ременная лента (webbing), выдерживающая большую массу и не растягивающаяся.</w:t>
            </w:r>
            <w:r>
              <w:rPr>
                <w:rFonts w:ascii="Arial" w:eastAsia="Arial" w:hAnsi="Arial" w:cs="Arial"/>
                <w:color w:val="000000"/>
                <w:sz w:val="18"/>
                <w:szCs w:val="18"/>
                <w:lang w:val="ru-RU" w:eastAsia="ru-RU" w:bidi="ru-RU"/>
              </w:rPr>
              <w:br/>
              <w:t>Внутренний слой: предпочтительно наличие воздухопроницаемой сетчатой или мягкой вставки для предотвращения раздражения кожи пользователя.</w:t>
            </w:r>
            <w:r>
              <w:rPr>
                <w:rFonts w:ascii="Arial" w:eastAsia="Arial" w:hAnsi="Arial" w:cs="Arial"/>
                <w:color w:val="000000"/>
                <w:sz w:val="18"/>
                <w:szCs w:val="18"/>
                <w:lang w:val="ru-RU" w:eastAsia="ru-RU" w:bidi="ru-RU"/>
              </w:rPr>
              <w:br/>
              <w:t>Застежка (Buckle): прочная быстросъемная (quick-release) пластиковая застежка или металлическая зубчатая застежка, обеспечивающая надежную фиксацию и не раскрывающаяся под нагрузкой.</w:t>
            </w: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Пояс должен быть пригоден для стирки и устойчив к дезинфицирующим средствам.</w:t>
            </w:r>
            <w:r>
              <w:rPr>
                <w:rFonts w:ascii="Arial" w:eastAsia="Arial" w:hAnsi="Arial" w:cs="Arial"/>
                <w:color w:val="000000"/>
                <w:sz w:val="18"/>
                <w:szCs w:val="18"/>
                <w:lang w:val="ru-RU" w:eastAsia="ru-RU" w:bidi="ru-RU"/>
              </w:rPr>
              <w:br/>
              <w:t>Все швы должны быть двойными или усиленными (industrial grade stitching).</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nil"/>
              <w:right w:val="nil"/>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mc:AlternateContent>
                <mc:Choice Requires="wps">
                  <w:drawing>
                    <wp:anchor distT="0" distB="0" distL="114300" distR="114300" simplePos="0" relativeHeight="251674112" behindDoc="0" locked="0" layoutInCell="1" allowOverlap="1">
                      <wp:simplePos x="0" y="0"/>
                      <wp:positionH relativeFrom="column">
                        <wp:posOffset>15240</wp:posOffset>
                      </wp:positionH>
                      <wp:positionV relativeFrom="paragraph">
                        <wp:posOffset>0</wp:posOffset>
                      </wp:positionV>
                      <wp:extent cx="304800" cy="304800"/>
                      <wp:effectExtent l="0" t="0" r="0" b="0"/>
                      <wp:wrapNone/>
                      <wp:docPr id="1449638577" name="Rectangl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1.2pt;margin-top:0;width:24pt;height:24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" filled="f" stroked="f">
                      <o:lock v:ext="edit" aspectratio="t"/>
                    </v:rect>
                  </w:pict>
                </mc:Fallback>
              </mc:AlternateConten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77184" behindDoc="0" locked="0" layoutInCell="1" allowOverlap="1">
                      <wp:simplePos x="0" y="0"/>
                      <wp:positionH relativeFrom="column">
                        <wp:posOffset>15240</wp:posOffset>
                      </wp:positionH>
                      <wp:positionV relativeFrom="paragraph">
                        <wp:posOffset>0</wp:posOffset>
                      </wp:positionV>
                      <wp:extent cx="304800" cy="304800"/>
                      <wp:effectExtent l="0" t="0" r="0" b="0"/>
                      <wp:wrapNone/>
                      <wp:docPr id="1977184378" name="Rectangl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1.2pt;margin-top:0;width:24pt;height:24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" filled="f" stroked="f">
                      <o:lock v:ext="edit" aspectratio="t"/>
                    </v:rect>
                  </w:pict>
                </mc:Fallback>
              </mc:AlternateContent>
            </w:r>
          </w:p>
          <w:tbl>
            <w:tblPr>
              <w:tblW w:w="0" w:type="auto"/>
              <w:tblCellSpacing w:w="0" w:type="dxa"/>
              <w:tblLayout w:type="fixed"/>
              <w:tblCellMar>
                <w:left w:w="0" w:type="dxa"/>
                <w:right w:w="0" w:type="dxa"/>
              </w:tblCellMar>
              <w:tblLook w:val="04A0" w:firstRow="1" w:lastRow="0" w:firstColumn="1" w:lastColumn="0" w:noHBand="0" w:noVBand="1"/>
            </w:tblPr>
            <w:tblGrid>
              <w:gridCol w:w="2100"/>
            </w:tblGrid>
            <w:tr>
              <w:trPr>
                <w:trHeight w:val="6480"/>
                <w:tblCellSpacing w:w="0" w:type="dxa"/>
              </w:trPr>
              <w:tc>
                <w:tcPr>
                  <w:tcW w:w="2100" w:type="dxa"/>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0324" cy="1175657"/>
                        <wp:effectExtent l="0" t="0" r="8890" b="5715"/>
                        <wp:docPr id="381482185"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17532" cy="1186115"/>
                                </a:xfrm>
                                <a:prstGeom prst="rect">
                                  <a:avLst/>
                                </a:prstGeom>
                                <a:noFill/>
                                <a:ln>
                                  <a:noFill/>
                                </a:ln>
                              </pic:spPr>
                            </pic:pic>
                          </a:graphicData>
                        </a:graphic>
                      </wp:inline>
                    </w:drawing>
                  </w:r>
                  <w:r>
                    <w:rPr>
                      <w:rFonts w:cs="Calibri"/>
                      <w:color w:val="000000"/>
                      <w:sz w:val="18"/>
                      <w:szCs w:val="18"/>
                    </w:rPr>
                    <w:t> </w:t>
                  </w:r>
                </w:p>
              </w:tc>
            </w:tr>
          </w:tbl>
          <w:p>
            <w:pPr>
              <w:spacing w:after="0" w:line="240" w:lineRule="auto"/>
              <w:rPr>
                <w:rFonts w:ascii="GHEA Grapalat" w:hAnsi="GHEA Grapalat" w:cs="Calibri"/>
                <w:color w:val="000000"/>
                <w:sz w:val="18"/>
                <w:szCs w:val="18"/>
              </w:rPr>
            </w:pPr>
          </w:p>
        </w:tc>
      </w:tr>
      <w:tr>
        <w:trPr>
          <w:trHeight w:val="69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Параллельные брусья</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Размеры и регулировка.</w:t>
            </w:r>
            <w:r>
              <w:rPr>
                <w:rFonts w:ascii="Arial" w:eastAsia="Arial" w:hAnsi="Arial" w:cs="Arial"/>
                <w:color w:val="000000"/>
                <w:sz w:val="18"/>
                <w:szCs w:val="18"/>
                <w:lang w:val="ru-RU" w:eastAsia="ru-RU" w:bidi="ru-RU"/>
              </w:rPr>
              <w:br/>
              <w:t>Длина: 2-4 метра (в зависимости от возможностей помещения).</w:t>
            </w:r>
            <w:r>
              <w:rPr>
                <w:rFonts w:ascii="Arial" w:eastAsia="Arial" w:hAnsi="Arial" w:cs="Arial"/>
                <w:color w:val="000000"/>
                <w:sz w:val="18"/>
                <w:szCs w:val="18"/>
                <w:lang w:val="ru-RU" w:eastAsia="ru-RU" w:bidi="ru-RU"/>
              </w:rPr>
              <w:br/>
              <w:t>Регулировка высоты: в диапазоне 70-110 см для пользователей разного роста. Регулировка должна быть ступенчатой, с надежной фиксацией.</w:t>
            </w:r>
            <w:r>
              <w:rPr>
                <w:rFonts w:ascii="Arial" w:eastAsia="Arial" w:hAnsi="Arial" w:cs="Arial"/>
                <w:color w:val="000000"/>
                <w:sz w:val="18"/>
                <w:szCs w:val="18"/>
                <w:lang w:val="ru-RU" w:eastAsia="ru-RU" w:bidi="ru-RU"/>
              </w:rPr>
              <w:br/>
              <w:t>Регулировка ширины: расстояние между брусьями должно регулироваться в пределах 40-60 см для адаптации к ширине таза пользователя или обеспечения проезда кресла-коляски.</w:t>
            </w:r>
            <w:r>
              <w:rPr>
                <w:rFonts w:ascii="Arial" w:eastAsia="Arial" w:hAnsi="Arial" w:cs="Arial"/>
                <w:color w:val="000000"/>
                <w:sz w:val="18"/>
                <w:szCs w:val="18"/>
                <w:lang w:val="ru-RU" w:eastAsia="ru-RU" w:bidi="ru-RU"/>
              </w:rPr>
              <w:br/>
              <w:t>2. Конструкция и материал.</w:t>
            </w:r>
            <w:r>
              <w:rPr>
                <w:rFonts w:ascii="Arial" w:eastAsia="Arial" w:hAnsi="Arial" w:cs="Arial"/>
                <w:color w:val="000000"/>
                <w:sz w:val="18"/>
                <w:szCs w:val="18"/>
                <w:lang w:val="ru-RU" w:eastAsia="ru-RU" w:bidi="ru-RU"/>
              </w:rPr>
              <w:br/>
              <w:t>Основная рама: прочная металлическая конструкция (сталь), покрытая антикоррозионной порошковой краской или хромированная.</w:t>
            </w:r>
            <w:r>
              <w:rPr>
                <w:rFonts w:ascii="Arial" w:eastAsia="Arial" w:hAnsi="Arial" w:cs="Arial"/>
                <w:color w:val="000000"/>
                <w:sz w:val="18"/>
                <w:szCs w:val="18"/>
                <w:lang w:val="ru-RU" w:eastAsia="ru-RU" w:bidi="ru-RU"/>
              </w:rPr>
              <w:br/>
              <w:t>Брусья: два параллельных бруса из прочного металла или дерева с гладкой шлифованной поверхностью. Диаметр брусьев должен быть эргономичным и удобным для захвата — около 3,5–4,5 см.</w:t>
            </w:r>
            <w:r>
              <w:rPr>
                <w:rFonts w:ascii="Arial" w:eastAsia="Arial" w:hAnsi="Arial" w:cs="Arial"/>
                <w:color w:val="000000"/>
                <w:sz w:val="18"/>
                <w:szCs w:val="18"/>
                <w:lang w:val="ru-RU" w:eastAsia="ru-RU" w:bidi="ru-RU"/>
              </w:rPr>
              <w:br/>
              <w:t>Основание/платформа: устройство должно иметь основание с нескользящим резиновым или пластиковым покрытием (platform), обеспечивающее безопасную ходьбу пользователя и полную неподвижность устройства на полу.</w:t>
            </w:r>
            <w:r>
              <w:rPr>
                <w:rFonts w:ascii="Arial" w:eastAsia="Arial" w:hAnsi="Arial" w:cs="Arial"/>
                <w:color w:val="000000"/>
                <w:sz w:val="18"/>
                <w:szCs w:val="18"/>
                <w:lang w:val="ru-RU" w:eastAsia="ru-RU" w:bidi="ru-RU"/>
              </w:rPr>
              <w:br/>
              <w:t>3. Безопасность и прочность.</w:t>
            </w:r>
            <w:r>
              <w:rPr>
                <w:rFonts w:ascii="Arial" w:eastAsia="Arial" w:hAnsi="Arial" w:cs="Arial"/>
                <w:color w:val="000000"/>
                <w:sz w:val="18"/>
                <w:szCs w:val="18"/>
                <w:lang w:val="ru-RU" w:eastAsia="ru-RU" w:bidi="ru-RU"/>
              </w:rPr>
              <w:br/>
              <w:t>Нагрузка: конструкция должна быть рассчитана на нагрузку 150–180 кг с учетом взрослой возрастной группы.</w:t>
            </w:r>
            <w:r>
              <w:rPr>
                <w:rFonts w:ascii="Arial" w:eastAsia="Arial" w:hAnsi="Arial" w:cs="Arial"/>
                <w:color w:val="000000"/>
                <w:sz w:val="18"/>
                <w:szCs w:val="18"/>
                <w:lang w:val="ru-RU" w:eastAsia="ru-RU" w:bidi="ru-RU"/>
              </w:rPr>
              <w:br/>
              <w:t>Фиксация: рукоятки регулировки высоты и ширины должны иметь систему двойной защиты от самопроизвольного опускания.</w:t>
            </w:r>
            <w:r>
              <w:rPr>
                <w:rFonts w:ascii="Arial" w:eastAsia="Arial" w:hAnsi="Arial" w:cs="Arial"/>
                <w:color w:val="000000"/>
                <w:sz w:val="18"/>
                <w:szCs w:val="18"/>
                <w:lang w:val="ru-RU" w:eastAsia="ru-RU" w:bidi="ru-RU"/>
              </w:rPr>
              <w:br/>
              <w:t>4. Дополнительные требования.</w:t>
            </w:r>
            <w:r>
              <w:rPr>
                <w:rFonts w:ascii="Arial" w:eastAsia="Arial" w:hAnsi="Arial" w:cs="Arial"/>
                <w:color w:val="000000"/>
                <w:sz w:val="18"/>
                <w:szCs w:val="18"/>
                <w:lang w:val="ru-RU" w:eastAsia="ru-RU" w:bidi="ru-RU"/>
              </w:rPr>
              <w:br/>
              <w:t>Все края и углы устройства должны быть скруглены во избежание травм.</w:t>
            </w:r>
            <w:r>
              <w:rPr>
                <w:rFonts w:ascii="Arial" w:eastAsia="Arial" w:hAnsi="Arial" w:cs="Arial"/>
                <w:color w:val="000000"/>
                <w:sz w:val="18"/>
                <w:szCs w:val="18"/>
                <w:lang w:val="ru-RU" w:eastAsia="ru-RU" w:bidi="ru-RU"/>
              </w:rPr>
              <w:br/>
              <w:t>Материалы должны быть устойчивы к стандартным медицинским дезинфицирующим средствам.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2194" cy="707572"/>
                  <wp:effectExtent l="0" t="0" r="6985" b="0"/>
                  <wp:docPr id="521642971"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19745" cy="714151"/>
                          </a:xfrm>
                          <a:prstGeom prst="rect">
                            <a:avLst/>
                          </a:prstGeom>
                          <a:noFill/>
                          <a:ln>
                            <a:noFill/>
                          </a:ln>
                        </pic:spPr>
                      </pic:pic>
                    </a:graphicData>
                  </a:graphic>
                </wp:inline>
              </w:drawing>
            </w:r>
            <w:r>
              <w:rPr>
                <w:rFonts w:cs="Calibri"/>
                <w:color w:val="000000"/>
                <w:sz w:val="18"/>
                <w:szCs w:val="18"/>
              </w:rPr>
              <w:t> </w:t>
            </w:r>
          </w:p>
        </w:tc>
      </w:tr>
      <w:tr>
        <w:trPr>
          <w:trHeight w:val="6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Балансировочный мяч</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форма.</w:t>
            </w:r>
            <w:r>
              <w:rPr>
                <w:rFonts w:ascii="Arial" w:eastAsia="Arial" w:hAnsi="Arial" w:cs="Arial"/>
                <w:color w:val="000000"/>
                <w:sz w:val="18"/>
                <w:szCs w:val="18"/>
                <w:lang w:val="ru-RU" w:eastAsia="ru-RU" w:bidi="ru-RU"/>
              </w:rPr>
              <w:br/>
              <w:t>Диаметр: в диапазоне 45-75 см.</w:t>
            </w:r>
            <w:r>
              <w:rPr>
                <w:rFonts w:ascii="Arial" w:eastAsia="Arial" w:hAnsi="Arial" w:cs="Arial"/>
                <w:color w:val="000000"/>
                <w:sz w:val="18"/>
                <w:szCs w:val="18"/>
                <w:lang w:val="ru-RU" w:eastAsia="ru-RU" w:bidi="ru-RU"/>
              </w:rPr>
              <w:br/>
              <w:t>Форма: выпуклая полусфера или дискообразная подушка, наполненная воздухом.</w:t>
            </w:r>
            <w:r>
              <w:rPr>
                <w:rFonts w:ascii="Arial" w:eastAsia="Arial" w:hAnsi="Arial" w:cs="Arial"/>
                <w:color w:val="000000"/>
                <w:sz w:val="18"/>
                <w:szCs w:val="18"/>
                <w:lang w:val="ru-RU" w:eastAsia="ru-RU" w:bidi="ru-RU"/>
              </w:rPr>
              <w:br/>
              <w:t>2. Поверхность и эргономика.</w:t>
            </w:r>
            <w:r>
              <w:rPr>
                <w:rFonts w:ascii="Arial" w:eastAsia="Arial" w:hAnsi="Arial" w:cs="Arial"/>
                <w:color w:val="000000"/>
                <w:sz w:val="18"/>
                <w:szCs w:val="18"/>
                <w:lang w:val="ru-RU" w:eastAsia="ru-RU" w:bidi="ru-RU"/>
              </w:rPr>
              <w:br/>
              <w:t>Двустороннее использование: обе стороны подушки должны иметь различную поверхность.</w:t>
            </w:r>
            <w:r>
              <w:rPr>
                <w:rFonts w:ascii="Arial" w:eastAsia="Arial" w:hAnsi="Arial" w:cs="Arial"/>
                <w:color w:val="000000"/>
                <w:sz w:val="18"/>
                <w:szCs w:val="18"/>
                <w:lang w:val="ru-RU" w:eastAsia="ru-RU" w:bidi="ru-RU"/>
              </w:rPr>
              <w:br/>
              <w:t>Одна сторона: гладкая или мелкозернистая — для устойчивого удержания равновесия.</w:t>
            </w:r>
            <w:r>
              <w:rPr>
                <w:rFonts w:ascii="Arial" w:eastAsia="Arial" w:hAnsi="Arial" w:cs="Arial"/>
                <w:color w:val="000000"/>
                <w:sz w:val="18"/>
                <w:szCs w:val="18"/>
                <w:lang w:val="ru-RU" w:eastAsia="ru-RU" w:bidi="ru-RU"/>
              </w:rPr>
              <w:br/>
              <w:t>Другая сторона: шипованная/рельефная (sensory points) — для стимуляции поверхностной чувствительности и улучшения кровообращения (массажный эффект).</w:t>
            </w:r>
            <w:r>
              <w:rPr>
                <w:rFonts w:ascii="Arial" w:eastAsia="Arial" w:hAnsi="Arial" w:cs="Arial"/>
                <w:color w:val="000000"/>
                <w:sz w:val="18"/>
                <w:szCs w:val="18"/>
                <w:lang w:val="ru-RU" w:eastAsia="ru-RU" w:bidi="ru-RU"/>
              </w:rPr>
              <w:br/>
              <w:t>3. Материал и безопасность.</w:t>
            </w:r>
            <w:r>
              <w:rPr>
                <w:rFonts w:ascii="Arial" w:eastAsia="Arial" w:hAnsi="Arial" w:cs="Arial"/>
                <w:color w:val="000000"/>
                <w:sz w:val="18"/>
                <w:szCs w:val="18"/>
                <w:lang w:val="ru-RU" w:eastAsia="ru-RU" w:bidi="ru-RU"/>
              </w:rPr>
              <w:br/>
              <w:t>Материал: высококачественный экологически чистый ПВХ (PVC) или резина.</w:t>
            </w:r>
            <w:r>
              <w:rPr>
                <w:rFonts w:ascii="Arial" w:eastAsia="Arial" w:hAnsi="Arial" w:cs="Arial"/>
                <w:color w:val="000000"/>
                <w:sz w:val="18"/>
                <w:szCs w:val="18"/>
                <w:lang w:val="ru-RU" w:eastAsia="ru-RU" w:bidi="ru-RU"/>
              </w:rPr>
              <w:br/>
              <w:t>Система Anti-Burst: материал должен быть устойчивым к разрыву; при повреждении он должен медленно выпускать воздух, а не лопаться.</w:t>
            </w:r>
            <w:r>
              <w:rPr>
                <w:rFonts w:ascii="Arial" w:eastAsia="Arial" w:hAnsi="Arial" w:cs="Arial"/>
                <w:color w:val="000000"/>
                <w:sz w:val="18"/>
                <w:szCs w:val="18"/>
                <w:lang w:val="ru-RU" w:eastAsia="ru-RU" w:bidi="ru-RU"/>
              </w:rPr>
              <w:br/>
              <w:t>Нагрузка: должна выдерживать нагрузку 150–200 кг с учетом интенсивных тренировок взрослых.</w:t>
            </w:r>
            <w:r>
              <w:rPr>
                <w:rFonts w:ascii="Arial" w:eastAsia="Arial" w:hAnsi="Arial" w:cs="Arial"/>
                <w:color w:val="000000"/>
                <w:sz w:val="18"/>
                <w:szCs w:val="18"/>
                <w:lang w:val="ru-RU" w:eastAsia="ru-RU" w:bidi="ru-RU"/>
              </w:rPr>
              <w:br/>
              <w:t>4. Функциональные требования.</w:t>
            </w:r>
            <w:r>
              <w:rPr>
                <w:rFonts w:ascii="Arial" w:eastAsia="Arial" w:hAnsi="Arial" w:cs="Arial"/>
                <w:color w:val="000000"/>
                <w:sz w:val="18"/>
                <w:szCs w:val="18"/>
                <w:lang w:val="ru-RU" w:eastAsia="ru-RU" w:bidi="ru-RU"/>
              </w:rPr>
              <w:br/>
              <w:t>Регулировка: давление воздуха должно регулироваться с помощью специального клапана, что позволяет изменять жесткость подушки и степень сложности упражнений.</w:t>
            </w:r>
            <w:r>
              <w:rPr>
                <w:rFonts w:ascii="Arial" w:eastAsia="Arial" w:hAnsi="Arial" w:cs="Arial"/>
                <w:color w:val="000000"/>
                <w:sz w:val="18"/>
                <w:szCs w:val="18"/>
                <w:lang w:val="ru-RU" w:eastAsia="ru-RU" w:bidi="ru-RU"/>
              </w:rPr>
              <w:br/>
              <w:t>Устойчивость: основание должно быть нескользящим, чтобы подушка не перемещалась по полу во время упражнений.</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07214" cy="631372"/>
                  <wp:effectExtent l="0" t="0" r="7620" b="0"/>
                  <wp:docPr id="75653068"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13340" cy="635635"/>
                          </a:xfrm>
                          <a:prstGeom prst="rect">
                            <a:avLst/>
                          </a:prstGeom>
                          <a:noFill/>
                          <a:ln>
                            <a:noFill/>
                          </a:ln>
                        </pic:spPr>
                      </pic:pic>
                    </a:graphicData>
                  </a:graphic>
                </wp:inline>
              </w:drawing>
            </w:r>
            <w:r>
              <w:rPr>
                <w:rFonts w:cs="Calibri"/>
                <w:color w:val="000000"/>
                <w:sz w:val="18"/>
                <w:szCs w:val="18"/>
              </w:rPr>
              <w:t> </w:t>
            </w:r>
          </w:p>
        </w:tc>
      </w:tr>
      <w:tr>
        <w:trPr>
          <w:trHeight w:val="17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Балансировочная полусфера</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Диаметр: 55–60 см</w:t>
            </w:r>
            <w:r>
              <w:rPr>
                <w:rFonts w:ascii="Arial" w:eastAsia="Arial" w:hAnsi="Arial" w:cs="Arial"/>
                <w:color w:val="000000"/>
                <w:sz w:val="18"/>
                <w:szCs w:val="18"/>
                <w:lang w:val="ru-RU" w:eastAsia="ru-RU" w:bidi="ru-RU"/>
              </w:rPr>
              <w:br/>
              <w:t>• Высота: 20–25 см</w:t>
            </w:r>
            <w:r>
              <w:rPr>
                <w:rFonts w:ascii="Arial" w:eastAsia="Arial" w:hAnsi="Arial" w:cs="Arial"/>
                <w:color w:val="000000"/>
                <w:sz w:val="18"/>
                <w:szCs w:val="18"/>
                <w:lang w:val="ru-RU" w:eastAsia="ru-RU" w:bidi="ru-RU"/>
              </w:rPr>
              <w:br/>
              <w:t>• Диаметр основания: 60 см</w:t>
            </w:r>
            <w:r>
              <w:rPr>
                <w:rFonts w:ascii="Arial" w:eastAsia="Arial" w:hAnsi="Arial" w:cs="Arial"/>
                <w:color w:val="000000"/>
                <w:sz w:val="18"/>
                <w:szCs w:val="18"/>
                <w:lang w:val="ru-RU" w:eastAsia="ru-RU" w:bidi="ru-RU"/>
              </w:rPr>
              <w:br/>
              <w:t>• Масса: около 4–6 кг</w:t>
            </w:r>
            <w:r>
              <w:rPr>
                <w:rFonts w:ascii="Arial" w:eastAsia="Arial" w:hAnsi="Arial" w:cs="Arial"/>
                <w:color w:val="000000"/>
                <w:sz w:val="18"/>
                <w:szCs w:val="18"/>
                <w:lang w:val="ru-RU" w:eastAsia="ru-RU" w:bidi="ru-RU"/>
              </w:rPr>
              <w:br/>
              <w:t>• Максимальная нагрузка: 100–150 кг</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4464" cy="925286"/>
                  <wp:effectExtent l="0" t="0" r="0" b="8255"/>
                  <wp:docPr id="423194878"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17574" cy="928433"/>
                          </a:xfrm>
                          <a:prstGeom prst="rect">
                            <a:avLst/>
                          </a:prstGeom>
                          <a:noFill/>
                          <a:ln>
                            <a:noFill/>
                          </a:ln>
                        </pic:spPr>
                      </pic:pic>
                    </a:graphicData>
                  </a:graphic>
                </wp:inline>
              </w:drawing>
            </w:r>
            <w:r>
              <w:rPr>
                <w:rFonts w:cs="Calibri"/>
                <w:color w:val="000000"/>
                <w:sz w:val="18"/>
                <w:szCs w:val="18"/>
              </w:rPr>
              <w:t> </w:t>
            </w:r>
          </w:p>
        </w:tc>
      </w:tr>
      <w:tr>
        <w:trPr>
          <w:trHeight w:val="153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Мягкое препятствие для тренировки равновесия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Длина: 100–150 см</w:t>
            </w:r>
            <w:r>
              <w:rPr>
                <w:rFonts w:ascii="Arial" w:eastAsia="Arial" w:hAnsi="Arial" w:cs="Arial"/>
                <w:color w:val="000000"/>
                <w:sz w:val="18"/>
                <w:szCs w:val="18"/>
                <w:lang w:val="ru-RU" w:eastAsia="ru-RU" w:bidi="ru-RU"/>
              </w:rPr>
              <w:br/>
              <w:t>• Ширина: 15–20 см</w:t>
            </w:r>
            <w:r>
              <w:rPr>
                <w:rFonts w:ascii="Arial" w:eastAsia="Arial" w:hAnsi="Arial" w:cs="Arial"/>
                <w:color w:val="000000"/>
                <w:sz w:val="18"/>
                <w:szCs w:val="18"/>
                <w:lang w:val="ru-RU" w:eastAsia="ru-RU" w:bidi="ru-RU"/>
              </w:rPr>
              <w:br/>
              <w:t>• Высота: 10–15 см</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1743" cy="881743"/>
                  <wp:effectExtent l="0" t="0" r="0" b="0"/>
                  <wp:docPr id="26427895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84760" cy="884760"/>
                          </a:xfrm>
                          <a:prstGeom prst="rect">
                            <a:avLst/>
                          </a:prstGeom>
                          <a:noFill/>
                          <a:ln>
                            <a:noFill/>
                          </a:ln>
                        </pic:spPr>
                      </pic:pic>
                    </a:graphicData>
                  </a:graphic>
                </wp:inline>
              </w:drawing>
            </w:r>
            <w:r>
              <w:rPr>
                <w:rFonts w:cs="Calibri"/>
                <w:color w:val="000000"/>
                <w:sz w:val="18"/>
                <w:szCs w:val="18"/>
              </w:rPr>
              <w:t> </w:t>
            </w:r>
          </w:p>
        </w:tc>
      </w:tr>
      <w:tr>
        <w:trPr>
          <w:trHeight w:val="184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Многофункциональные балансировочные платформы</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Комплектация, размеры и конструкция.</w:t>
            </w:r>
            <w:r>
              <w:rPr>
                <w:rFonts w:ascii="Arial" w:eastAsia="Arial" w:hAnsi="Arial" w:cs="Arial"/>
                <w:color w:val="000000"/>
                <w:sz w:val="18"/>
                <w:szCs w:val="18"/>
                <w:lang w:val="ru-RU" w:eastAsia="ru-RU" w:bidi="ru-RU"/>
              </w:rPr>
              <w:br/>
              <w:t>Количество компонентов: один комплект должен включать не менее 6 балансировочных платформ (кочек) и соответствующее количество соединительных канатов.</w:t>
            </w:r>
            <w:r>
              <w:rPr>
                <w:rFonts w:ascii="Arial" w:eastAsia="Arial" w:hAnsi="Arial" w:cs="Arial"/>
                <w:color w:val="000000"/>
                <w:sz w:val="18"/>
                <w:szCs w:val="18"/>
                <w:lang w:val="ru-RU" w:eastAsia="ru-RU" w:bidi="ru-RU"/>
              </w:rPr>
              <w:br/>
              <w:t>Высота платформы: от 80 мм до 150 мм.</w:t>
            </w:r>
            <w:r>
              <w:rPr>
                <w:rFonts w:ascii="Arial" w:eastAsia="Arial" w:hAnsi="Arial" w:cs="Arial"/>
                <w:color w:val="000000"/>
                <w:sz w:val="18"/>
                <w:szCs w:val="18"/>
                <w:lang w:val="ru-RU" w:eastAsia="ru-RU" w:bidi="ru-RU"/>
              </w:rPr>
              <w:br/>
              <w:t>Диаметр платформы: у основания — от 200 мм до 300 мм.</w:t>
            </w:r>
            <w:r>
              <w:rPr>
                <w:rFonts w:ascii="Arial" w:eastAsia="Arial" w:hAnsi="Arial" w:cs="Arial"/>
                <w:color w:val="000000"/>
                <w:sz w:val="18"/>
                <w:szCs w:val="18"/>
                <w:lang w:val="ru-RU" w:eastAsia="ru-RU" w:bidi="ru-RU"/>
              </w:rPr>
              <w:br/>
              <w:t>Масса: каждая платформа должна быть легкой и удобной для переноски — от 200 г до 400 г, чтобы специалист или ребенок могли быстро менять расположение элементов.</w:t>
            </w:r>
            <w:r>
              <w:rPr>
                <w:rFonts w:ascii="Arial" w:eastAsia="Arial" w:hAnsi="Arial" w:cs="Arial"/>
                <w:color w:val="000000"/>
                <w:sz w:val="18"/>
                <w:szCs w:val="18"/>
                <w:lang w:val="ru-RU" w:eastAsia="ru-RU" w:bidi="ru-RU"/>
              </w:rPr>
              <w:br/>
              <w:t xml:space="preserve">Цвета: платформы в комплекте должны быть ярких, чистых, хорошо различимых цветов (например, красного, желтого, синего, зеленого), чтобы привлекать зрительное внимание детей и </w:t>
            </w:r>
            <w:r>
              <w:rPr>
                <w:rFonts w:ascii="Arial" w:eastAsia="Arial" w:hAnsi="Arial" w:cs="Arial"/>
                <w:color w:val="000000"/>
                <w:sz w:val="18"/>
                <w:szCs w:val="18"/>
                <w:lang w:val="ru-RU" w:eastAsia="ru-RU" w:bidi="ru-RU"/>
              </w:rPr>
              <w:lastRenderedPageBreak/>
              <w:t>включать упражнения на цветовосприятие.</w:t>
            </w:r>
            <w:r>
              <w:rPr>
                <w:rFonts w:ascii="Arial" w:eastAsia="Arial" w:hAnsi="Arial" w:cs="Arial"/>
                <w:color w:val="000000"/>
                <w:sz w:val="18"/>
                <w:szCs w:val="18"/>
                <w:lang w:val="ru-RU" w:eastAsia="ru-RU" w:bidi="ru-RU"/>
              </w:rPr>
              <w:br/>
              <w:t>Механизм соединения: в платформах должны быть боковые отверстия, через которые проходят прочные гибкие соединительные канаты. Такая конструкция должна позволять изменять расстояние между платформами и формировать гибкие маршруты различной траектории — зигзагообразной, прямой, угловой — в зависимости от сложности терапевтического задания.</w:t>
            </w:r>
            <w:r>
              <w:rPr>
                <w:rFonts w:ascii="Arial" w:eastAsia="Arial" w:hAnsi="Arial" w:cs="Arial"/>
                <w:color w:val="000000"/>
                <w:sz w:val="18"/>
                <w:szCs w:val="18"/>
                <w:lang w:val="ru-RU" w:eastAsia="ru-RU" w:bidi="ru-RU"/>
              </w:rPr>
              <w:br/>
              <w:t>2. Требования к материалу и безопасности.</w:t>
            </w:r>
            <w:r>
              <w:rPr>
                <w:rFonts w:ascii="Arial" w:eastAsia="Arial" w:hAnsi="Arial" w:cs="Arial"/>
                <w:color w:val="000000"/>
                <w:sz w:val="18"/>
                <w:szCs w:val="18"/>
                <w:lang w:val="ru-RU" w:eastAsia="ru-RU" w:bidi="ru-RU"/>
              </w:rPr>
              <w:br/>
              <w:t>Материал: высококачественный, экологически безопасный, прочный, ударостойкий и гипоаллергенный пластик, не содержащий токсичных компонентов и не имеющий запаха. Конструкция должна быть достаточно прочной, чтобы без труда выдерживать массу ребенка или подростка 60–80 кг и не ломаться или трескаться, когда пользователь встает или прыгает на ней.</w:t>
            </w:r>
            <w:r>
              <w:rPr>
                <w:rFonts w:ascii="Arial" w:eastAsia="Arial" w:hAnsi="Arial" w:cs="Arial"/>
                <w:color w:val="000000"/>
                <w:sz w:val="18"/>
                <w:szCs w:val="18"/>
                <w:lang w:val="ru-RU" w:eastAsia="ru-RU" w:bidi="ru-RU"/>
              </w:rPr>
              <w:br/>
              <w:t>Нескользящая поверхность (верхняя часть): верхняя рабочая поверхность платформ должна иметь специальный рельефный/структурный рисунок — влагостойкие канавки или точки, обеспечивающие надежное сцепление при ходьбе в обуви или носках и предотвращающие скольжение ребенка.</w:t>
            </w:r>
            <w:r>
              <w:rPr>
                <w:rFonts w:ascii="Arial" w:eastAsia="Arial" w:hAnsi="Arial" w:cs="Arial"/>
                <w:color w:val="000000"/>
                <w:sz w:val="18"/>
                <w:szCs w:val="18"/>
                <w:lang w:val="ru-RU" w:eastAsia="ru-RU" w:bidi="ru-RU"/>
              </w:rPr>
              <w:br/>
              <w:t>Нескользящее основание (нижняя часть): нижний край каждой платформы, соприкасающийся с полом, должен быть покрыт резиновым или силиконовым нескользящим слоем либо оснащен соответствующими вставками, чтобы при ходьбе или прыжках платформа не смещалась по полу помещения — ламинату, линолеуму или паркету — и не становилась причиной травм.</w:t>
            </w:r>
            <w:r>
              <w:rPr>
                <w:rFonts w:ascii="Arial" w:eastAsia="Arial" w:hAnsi="Arial" w:cs="Arial"/>
                <w:color w:val="000000"/>
                <w:sz w:val="18"/>
                <w:szCs w:val="18"/>
                <w:lang w:val="ru-RU" w:eastAsia="ru-RU" w:bidi="ru-RU"/>
              </w:rPr>
              <w:br/>
              <w:t>Обработка краев: все платформы должны иметь скругленные края и углы, без режущих или острых частей.</w:t>
            </w:r>
            <w:r>
              <w:rPr>
                <w:rFonts w:ascii="Arial" w:eastAsia="Arial" w:hAnsi="Arial" w:cs="Arial"/>
                <w:color w:val="000000"/>
                <w:sz w:val="18"/>
                <w:szCs w:val="18"/>
                <w:lang w:val="ru-RU" w:eastAsia="ru-RU" w:bidi="ru-RU"/>
              </w:rPr>
              <w:br/>
              <w:t>3. Уход и гигиена.</w:t>
            </w:r>
            <w:r>
              <w:rPr>
                <w:rFonts w:ascii="Arial" w:eastAsia="Arial" w:hAnsi="Arial" w:cs="Arial"/>
                <w:color w:val="000000"/>
                <w:sz w:val="18"/>
                <w:szCs w:val="18"/>
                <w:lang w:val="ru-RU" w:eastAsia="ru-RU" w:bidi="ru-RU"/>
              </w:rPr>
              <w:br/>
              <w:t>Очистка и дезинфекция: материал должен быть полностью водостойким, легко мыться и выдерживать регулярную санитарную обработку стандартными средствами для поверхностной дезинфекции, применяемыми в реабилитационных центрах, без хлора; он не должен выцветать или терять прочность.</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3264" behindDoc="0" locked="0" layoutInCell="1" allowOverlap="1">
                  <wp:simplePos x="0" y="0"/>
                  <wp:positionH relativeFrom="column">
                    <wp:posOffset>22860</wp:posOffset>
                  </wp:positionH>
                  <wp:positionV relativeFrom="paragraph">
                    <wp:posOffset>457200</wp:posOffset>
                  </wp:positionV>
                  <wp:extent cx="947057" cy="947057"/>
                  <wp:effectExtent l="0" t="0" r="5715" b="5715"/>
                  <wp:wrapTopAndBottom/>
                  <wp:docPr id="415993784"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47057" cy="947057"/>
                          </a:xfrm>
                          <a:prstGeom prst="rect">
                            <a:avLst/>
                          </a:prstGeom>
                          <a:noFill/>
                          <a:ln>
                            <a:noFill/>
                          </a:ln>
                        </pic:spPr>
                      </pic:pic>
                    </a:graphicData>
                  </a:graphic>
                </wp:anchor>
              </w:drawing>
            </w:r>
            <w:r>
              <w:rPr>
                <w:rFonts w:cs="Calibri"/>
                <w:color w:val="000000"/>
                <w:sz w:val="18"/>
                <w:szCs w:val="18"/>
              </w:rPr>
              <w:t> </w:t>
            </w:r>
          </w:p>
        </w:tc>
      </w:tr>
      <w:tr>
        <w:trPr>
          <w:trHeight w:val="7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Резиновая реабилитационная лента (типа TheraBand)</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Физические параметры.</w:t>
            </w:r>
            <w:r>
              <w:rPr>
                <w:rFonts w:ascii="Arial" w:eastAsia="Arial" w:hAnsi="Arial" w:cs="Arial"/>
                <w:color w:val="000000"/>
                <w:sz w:val="18"/>
                <w:szCs w:val="18"/>
                <w:lang w:val="ru-RU" w:eastAsia="ru-RU" w:bidi="ru-RU"/>
              </w:rPr>
              <w:br/>
              <w:t>Длина: 1,5–2,5 метра.</w:t>
            </w:r>
            <w:r>
              <w:rPr>
                <w:rFonts w:ascii="Arial" w:eastAsia="Arial" w:hAnsi="Arial" w:cs="Arial"/>
                <w:color w:val="000000"/>
                <w:sz w:val="18"/>
                <w:szCs w:val="18"/>
                <w:lang w:val="ru-RU" w:eastAsia="ru-RU" w:bidi="ru-RU"/>
              </w:rPr>
              <w:br/>
              <w:t>Ширина: 10-15 см.</w:t>
            </w:r>
            <w:r>
              <w:rPr>
                <w:rFonts w:ascii="Arial" w:eastAsia="Arial" w:hAnsi="Arial" w:cs="Arial"/>
                <w:color w:val="000000"/>
                <w:sz w:val="18"/>
                <w:szCs w:val="18"/>
                <w:lang w:val="ru-RU" w:eastAsia="ru-RU" w:bidi="ru-RU"/>
              </w:rPr>
              <w:br/>
              <w:t>Ширина ленты/эспандера зависит от модели и уровня сопротивления: от 1 см для трубчатых вариантов до 15 см для плоских лент</w:t>
            </w:r>
            <w:r>
              <w:rPr>
                <w:rFonts w:ascii="Arial" w:eastAsia="Arial" w:hAnsi="Arial" w:cs="Arial"/>
                <w:color w:val="000000"/>
                <w:sz w:val="18"/>
                <w:szCs w:val="18"/>
                <w:lang w:val="ru-RU" w:eastAsia="ru-RU" w:bidi="ru-RU"/>
              </w:rPr>
              <w:br/>
              <w:t>Материал: высококачественный натуральный латекс или эластичный материал без латекса (Latex-free) для пользователей с чувствительной кожей.</w:t>
            </w:r>
            <w:r>
              <w:rPr>
                <w:rFonts w:ascii="Arial" w:eastAsia="Arial" w:hAnsi="Arial" w:cs="Arial"/>
                <w:color w:val="000000"/>
                <w:sz w:val="18"/>
                <w:szCs w:val="18"/>
                <w:lang w:val="ru-RU" w:eastAsia="ru-RU" w:bidi="ru-RU"/>
              </w:rPr>
              <w:br/>
              <w:t>2. Уровни сопротивления.</w:t>
            </w:r>
            <w:r>
              <w:rPr>
                <w:rFonts w:ascii="Arial" w:eastAsia="Arial" w:hAnsi="Arial" w:cs="Arial"/>
                <w:color w:val="000000"/>
                <w:sz w:val="18"/>
                <w:szCs w:val="18"/>
                <w:lang w:val="ru-RU" w:eastAsia="ru-RU" w:bidi="ru-RU"/>
              </w:rPr>
              <w:br/>
              <w:t>Ленты должны быть разных цветов, каждый из которых соответствует определенному уровню сопротивления.</w:t>
            </w:r>
            <w:r>
              <w:rPr>
                <w:rFonts w:ascii="Arial" w:eastAsia="Arial" w:hAnsi="Arial" w:cs="Arial"/>
                <w:color w:val="000000"/>
                <w:sz w:val="18"/>
                <w:szCs w:val="18"/>
                <w:lang w:val="ru-RU" w:eastAsia="ru-RU" w:bidi="ru-RU"/>
              </w:rPr>
              <w:br/>
              <w:t>Легкий (например, желтый/светло-зеленый): для начального этапа реабилитации и упражнений для пальцев/запястья.</w:t>
            </w:r>
            <w:r>
              <w:rPr>
                <w:rFonts w:ascii="Arial" w:eastAsia="Arial" w:hAnsi="Arial" w:cs="Arial"/>
                <w:color w:val="000000"/>
                <w:sz w:val="18"/>
                <w:szCs w:val="18"/>
                <w:lang w:val="ru-RU" w:eastAsia="ru-RU" w:bidi="ru-RU"/>
              </w:rPr>
              <w:br/>
              <w:t>Средний (например, красный/синий): для укрепления мышц и повышения выносливости.</w:t>
            </w:r>
            <w:r>
              <w:rPr>
                <w:rFonts w:ascii="Arial" w:eastAsia="Arial" w:hAnsi="Arial" w:cs="Arial"/>
                <w:color w:val="000000"/>
                <w:sz w:val="18"/>
                <w:szCs w:val="18"/>
                <w:lang w:val="ru-RU" w:eastAsia="ru-RU" w:bidi="ru-RU"/>
              </w:rPr>
              <w:br/>
              <w:t>Тяжелый (например, черный/серебристый): для силовых тренировок и интенсивной терапии взрослых.</w:t>
            </w:r>
            <w:r>
              <w:rPr>
                <w:rFonts w:ascii="Arial" w:eastAsia="Arial" w:hAnsi="Arial" w:cs="Arial"/>
                <w:color w:val="000000"/>
                <w:sz w:val="18"/>
                <w:szCs w:val="18"/>
                <w:lang w:val="ru-RU" w:eastAsia="ru-RU" w:bidi="ru-RU"/>
              </w:rPr>
              <w:br/>
              <w:t>3. Требования к качеству.</w:t>
            </w:r>
            <w:r>
              <w:rPr>
                <w:rFonts w:ascii="Arial" w:eastAsia="Arial" w:hAnsi="Arial" w:cs="Arial"/>
                <w:color w:val="000000"/>
                <w:sz w:val="18"/>
                <w:szCs w:val="18"/>
                <w:lang w:val="ru-RU" w:eastAsia="ru-RU" w:bidi="ru-RU"/>
              </w:rPr>
              <w:br/>
              <w:t>Эластичность: лента должна обладать повышенной прочностью, не разрываться при максимальном растяжении и сохранять форму после многократного использования.</w:t>
            </w:r>
            <w:r>
              <w:rPr>
                <w:rFonts w:ascii="Arial" w:eastAsia="Arial" w:hAnsi="Arial" w:cs="Arial"/>
                <w:color w:val="000000"/>
                <w:sz w:val="18"/>
                <w:szCs w:val="18"/>
                <w:lang w:val="ru-RU" w:eastAsia="ru-RU" w:bidi="ru-RU"/>
              </w:rPr>
              <w:br/>
              <w:t>Безопасность: поверхность должна быть гладкой, без липких участков.</w:t>
            </w:r>
            <w:r>
              <w:rPr>
                <w:rFonts w:ascii="Arial" w:eastAsia="Arial" w:hAnsi="Arial" w:cs="Arial"/>
                <w:color w:val="000000"/>
                <w:sz w:val="18"/>
                <w:szCs w:val="18"/>
                <w:lang w:val="ru-RU" w:eastAsia="ru-RU" w:bidi="ru-RU"/>
              </w:rPr>
              <w:br/>
              <w:t>Гигиена: материал должен легко очищаться и быть устойчивым к влаге — поту и воде.</w:t>
            </w:r>
            <w:r>
              <w:rPr>
                <w:rFonts w:ascii="Arial" w:eastAsia="Arial" w:hAnsi="Arial" w:cs="Arial"/>
                <w:color w:val="000000"/>
                <w:sz w:val="18"/>
                <w:szCs w:val="18"/>
                <w:lang w:val="ru-RU" w:eastAsia="ru-RU" w:bidi="ru-RU"/>
              </w:rPr>
              <w:br/>
              <w:t>4. Дополнительные требования.</w:t>
            </w:r>
            <w:r>
              <w:rPr>
                <w:rFonts w:ascii="Arial" w:eastAsia="Arial" w:hAnsi="Arial" w:cs="Arial"/>
                <w:color w:val="000000"/>
                <w:sz w:val="18"/>
                <w:szCs w:val="18"/>
                <w:lang w:val="ru-RU" w:eastAsia="ru-RU" w:bidi="ru-RU"/>
              </w:rPr>
              <w:br/>
              <w:t>Каждая лента должна иметь четкую цветовую маркировку в соответствии с уровнем сопротивления.</w:t>
            </w:r>
            <w:r>
              <w:rPr>
                <w:rFonts w:ascii="Arial" w:eastAsia="Arial" w:hAnsi="Arial" w:cs="Arial"/>
                <w:color w:val="000000"/>
                <w:sz w:val="18"/>
                <w:szCs w:val="18"/>
                <w:lang w:val="ru-RU" w:eastAsia="ru-RU" w:bidi="ru-RU"/>
              </w:rPr>
              <w:br/>
              <w:t>Предпочтительно поставлять ленты в рулоне (roll), чтобы специалист мог отрезать отрезки индивидуальной длины для каждого пользователя.</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6336" behindDoc="0" locked="0" layoutInCell="1" allowOverlap="1">
                  <wp:simplePos x="0" y="0"/>
                  <wp:positionH relativeFrom="column">
                    <wp:posOffset>3810</wp:posOffset>
                  </wp:positionH>
                  <wp:positionV relativeFrom="paragraph">
                    <wp:posOffset>288925</wp:posOffset>
                  </wp:positionV>
                  <wp:extent cx="885190" cy="590550"/>
                  <wp:effectExtent l="0" t="0" r="0" b="0"/>
                  <wp:wrapTopAndBottom/>
                  <wp:docPr id="589309829"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5190" cy="5905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52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Гимнастическая палка</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варианты.</w:t>
            </w:r>
            <w:r>
              <w:rPr>
                <w:rFonts w:ascii="Arial" w:eastAsia="Arial" w:hAnsi="Arial" w:cs="Arial"/>
                <w:color w:val="000000"/>
                <w:sz w:val="18"/>
                <w:szCs w:val="18"/>
                <w:lang w:val="ru-RU" w:eastAsia="ru-RU" w:bidi="ru-RU"/>
              </w:rPr>
              <w:br/>
              <w:t>Комплект должен включать два варианта.</w:t>
            </w:r>
            <w:r>
              <w:rPr>
                <w:rFonts w:ascii="Arial" w:eastAsia="Arial" w:hAnsi="Arial" w:cs="Arial"/>
                <w:color w:val="000000"/>
                <w:sz w:val="18"/>
                <w:szCs w:val="18"/>
                <w:lang w:val="ru-RU" w:eastAsia="ru-RU" w:bidi="ru-RU"/>
              </w:rPr>
              <w:br/>
              <w:t>Для детей/подростков: длина 80–100 см.</w:t>
            </w:r>
            <w:r>
              <w:rPr>
                <w:rFonts w:ascii="Arial" w:eastAsia="Arial" w:hAnsi="Arial" w:cs="Arial"/>
                <w:color w:val="000000"/>
                <w:sz w:val="18"/>
                <w:szCs w:val="18"/>
                <w:lang w:val="ru-RU" w:eastAsia="ru-RU" w:bidi="ru-RU"/>
              </w:rPr>
              <w:br/>
              <w:t>Для взрослых: длина 120–150 см.</w:t>
            </w:r>
            <w:r>
              <w:rPr>
                <w:rFonts w:ascii="Arial" w:eastAsia="Arial" w:hAnsi="Arial" w:cs="Arial"/>
                <w:color w:val="000000"/>
                <w:sz w:val="18"/>
                <w:szCs w:val="18"/>
                <w:lang w:val="ru-RU" w:eastAsia="ru-RU" w:bidi="ru-RU"/>
              </w:rPr>
              <w:br/>
              <w:t>Диаметр: 2,5–3,5 см — эргономичный размер, обеспечивающий надежный захват.</w:t>
            </w:r>
            <w:r>
              <w:rPr>
                <w:rFonts w:ascii="Arial" w:eastAsia="Arial" w:hAnsi="Arial" w:cs="Arial"/>
                <w:color w:val="000000"/>
                <w:sz w:val="18"/>
                <w:szCs w:val="18"/>
                <w:lang w:val="ru-RU" w:eastAsia="ru-RU" w:bidi="ru-RU"/>
              </w:rPr>
              <w:br/>
              <w:t>2. Материал и обработка.</w:t>
            </w:r>
            <w:r>
              <w:rPr>
                <w:rFonts w:ascii="Arial" w:eastAsia="Arial" w:hAnsi="Arial" w:cs="Arial"/>
                <w:color w:val="000000"/>
                <w:sz w:val="18"/>
                <w:szCs w:val="18"/>
                <w:lang w:val="ru-RU" w:eastAsia="ru-RU" w:bidi="ru-RU"/>
              </w:rPr>
              <w:br/>
              <w:t>Материал: прочная натуральная древесина — бук или береза.</w:t>
            </w:r>
            <w:r>
              <w:rPr>
                <w:rFonts w:ascii="Arial" w:eastAsia="Arial" w:hAnsi="Arial" w:cs="Arial"/>
                <w:color w:val="000000"/>
                <w:sz w:val="18"/>
                <w:szCs w:val="18"/>
                <w:lang w:val="ru-RU" w:eastAsia="ru-RU" w:bidi="ru-RU"/>
              </w:rPr>
              <w:br/>
              <w:t>Поверхность: древесина должна быть высококачественно отшлифована и быть совершенно гладкой, без трещин, шероховатостей и неровностей, способных повредить кожу рук.</w:t>
            </w:r>
            <w:r>
              <w:rPr>
                <w:rFonts w:ascii="Arial" w:eastAsia="Arial" w:hAnsi="Arial" w:cs="Arial"/>
                <w:color w:val="000000"/>
                <w:sz w:val="18"/>
                <w:szCs w:val="18"/>
                <w:lang w:val="ru-RU" w:eastAsia="ru-RU" w:bidi="ru-RU"/>
              </w:rPr>
              <w:br/>
              <w:t>Покрытие: экологически чистый лак или специальное антисептическое средство, позволяющее очищать поверхность влажной тканью и дезинфицировать ее.</w:t>
            </w:r>
            <w:r>
              <w:rPr>
                <w:rFonts w:ascii="Arial" w:eastAsia="Arial" w:hAnsi="Arial" w:cs="Arial"/>
                <w:color w:val="000000"/>
                <w:sz w:val="18"/>
                <w:szCs w:val="18"/>
                <w:lang w:val="ru-RU" w:eastAsia="ru-RU" w:bidi="ru-RU"/>
              </w:rPr>
              <w:br/>
              <w:t>3. Физические характеристики.</w:t>
            </w:r>
            <w:r>
              <w:rPr>
                <w:rFonts w:ascii="Arial" w:eastAsia="Arial" w:hAnsi="Arial" w:cs="Arial"/>
                <w:color w:val="000000"/>
                <w:sz w:val="18"/>
                <w:szCs w:val="18"/>
                <w:lang w:val="ru-RU" w:eastAsia="ru-RU" w:bidi="ru-RU"/>
              </w:rPr>
              <w:br/>
              <w:t>Масса: легкая и удобная, 300–800 граммов в зависимости от длины палки.</w:t>
            </w:r>
            <w:r>
              <w:rPr>
                <w:rFonts w:ascii="Arial" w:eastAsia="Arial" w:hAnsi="Arial" w:cs="Arial"/>
                <w:color w:val="000000"/>
                <w:sz w:val="18"/>
                <w:szCs w:val="18"/>
                <w:lang w:val="ru-RU" w:eastAsia="ru-RU" w:bidi="ru-RU"/>
              </w:rPr>
              <w:br/>
              <w:t>Форма: со скругленными концами для предотвращения травм и обеспечения безопасного использования</w:t>
            </w:r>
            <w:r>
              <w:rPr>
                <w:rFonts w:ascii="Arial" w:eastAsia="Arial" w:hAnsi="Arial" w:cs="Arial"/>
                <w:color w:val="000000"/>
                <w:sz w:val="18"/>
                <w:szCs w:val="18"/>
                <w:lang w:val="ru-RU" w:eastAsia="ru-RU" w:bidi="ru-RU"/>
              </w:rPr>
              <w:br/>
              <w:t xml:space="preserve">Предпочтительно наличие соответствующего настенного держателя (rack), на котором палки можно хранить в вертикальном или </w:t>
            </w:r>
            <w:r>
              <w:rPr>
                <w:rFonts w:ascii="Arial" w:eastAsia="Arial" w:hAnsi="Arial" w:cs="Arial"/>
                <w:color w:val="000000"/>
                <w:sz w:val="18"/>
                <w:szCs w:val="18"/>
                <w:lang w:val="ru-RU" w:eastAsia="ru-RU" w:bidi="ru-RU"/>
              </w:rPr>
              <w:lastRenderedPageBreak/>
              <w:t>горизонтальном положении для экономии пространства и поддержания порядка.</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0573" cy="957943"/>
                  <wp:effectExtent l="0" t="0" r="3175" b="0"/>
                  <wp:docPr id="1716825557"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36826" cy="964379"/>
                          </a:xfrm>
                          <a:prstGeom prst="rect">
                            <a:avLst/>
                          </a:prstGeom>
                          <a:noFill/>
                          <a:ln>
                            <a:noFill/>
                          </a:ln>
                        </pic:spPr>
                      </pic:pic>
                    </a:graphicData>
                  </a:graphic>
                </wp:inline>
              </w:drawing>
            </w:r>
            <w:r>
              <w:rPr>
                <w:rFonts w:cs="Calibri"/>
                <w:color w:val="000000"/>
                <w:sz w:val="18"/>
                <w:szCs w:val="18"/>
              </w:rPr>
              <w:t> </w:t>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Реабилитационный валик</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варианты.</w:t>
            </w:r>
            <w:r>
              <w:rPr>
                <w:rFonts w:ascii="Arial" w:eastAsia="Arial" w:hAnsi="Arial" w:cs="Arial"/>
                <w:color w:val="000000"/>
                <w:sz w:val="18"/>
                <w:szCs w:val="18"/>
                <w:lang w:val="ru-RU" w:eastAsia="ru-RU" w:bidi="ru-RU"/>
              </w:rPr>
              <w:br/>
              <w:t>Комплект должен включать валики разных размеров в зависимости от назначения.</w:t>
            </w:r>
            <w:r>
              <w:rPr>
                <w:rFonts w:ascii="Arial" w:eastAsia="Arial" w:hAnsi="Arial" w:cs="Arial"/>
                <w:color w:val="000000"/>
                <w:sz w:val="18"/>
                <w:szCs w:val="18"/>
                <w:lang w:val="ru-RU" w:eastAsia="ru-RU" w:bidi="ru-RU"/>
              </w:rPr>
              <w:br/>
              <w:t>Длина: от 30 см до 90 см.</w:t>
            </w:r>
            <w:r>
              <w:rPr>
                <w:rFonts w:ascii="Arial" w:eastAsia="Arial" w:hAnsi="Arial" w:cs="Arial"/>
                <w:color w:val="000000"/>
                <w:sz w:val="18"/>
                <w:szCs w:val="18"/>
                <w:lang w:val="ru-RU" w:eastAsia="ru-RU" w:bidi="ru-RU"/>
              </w:rPr>
              <w:br/>
              <w:t>Диаметр: основной размер — 15-30 см, более крупный вариант — 30-45 см.</w:t>
            </w:r>
            <w:r>
              <w:rPr>
                <w:rFonts w:ascii="Arial" w:eastAsia="Arial" w:hAnsi="Arial" w:cs="Arial"/>
                <w:color w:val="000000"/>
                <w:sz w:val="18"/>
                <w:szCs w:val="18"/>
                <w:lang w:val="ru-RU" w:eastAsia="ru-RU" w:bidi="ru-RU"/>
              </w:rPr>
              <w:br/>
              <w:t>2. Материал и конструкция.</w:t>
            </w:r>
            <w:r>
              <w:rPr>
                <w:rFonts w:ascii="Arial" w:eastAsia="Arial" w:hAnsi="Arial" w:cs="Arial"/>
                <w:color w:val="000000"/>
                <w:sz w:val="18"/>
                <w:szCs w:val="18"/>
                <w:lang w:val="ru-RU" w:eastAsia="ru-RU" w:bidi="ru-RU"/>
              </w:rPr>
              <w:br/>
              <w:t>Материал: пенополиуретан высокой плотности (High-Density Foam) или этиленвинилацетат (EVA), не деформирующийся при длительной эксплуатации.</w:t>
            </w:r>
            <w:r>
              <w:rPr>
                <w:rFonts w:ascii="Arial" w:eastAsia="Arial" w:hAnsi="Arial" w:cs="Arial"/>
                <w:color w:val="000000"/>
                <w:sz w:val="18"/>
                <w:szCs w:val="18"/>
                <w:lang w:val="ru-RU" w:eastAsia="ru-RU" w:bidi="ru-RU"/>
              </w:rPr>
              <w:br/>
              <w:t>Поверхность: гладкая, влагостойкая и нескользящая. Материал должен быть гипоаллергенным и легко дезинфицироваться стандартными медицинскими растворами.</w:t>
            </w:r>
            <w:r>
              <w:rPr>
                <w:rFonts w:ascii="Arial" w:eastAsia="Arial" w:hAnsi="Arial" w:cs="Arial"/>
                <w:color w:val="000000"/>
                <w:sz w:val="18"/>
                <w:szCs w:val="18"/>
                <w:lang w:val="ru-RU" w:eastAsia="ru-RU" w:bidi="ru-RU"/>
              </w:rPr>
              <w:br/>
              <w:t>Жесткость: средняя или высокая в зависимости от назначения терапевта, обеспечивающая необходимую опору под массой взрослых пользователей.</w:t>
            </w:r>
            <w:r>
              <w:rPr>
                <w:rFonts w:ascii="Arial" w:eastAsia="Arial" w:hAnsi="Arial" w:cs="Arial"/>
                <w:color w:val="000000"/>
                <w:sz w:val="18"/>
                <w:szCs w:val="18"/>
                <w:lang w:val="ru-RU" w:eastAsia="ru-RU" w:bidi="ru-RU"/>
              </w:rPr>
              <w:br/>
              <w:t>3. Функциональные требования.</w:t>
            </w:r>
            <w:r>
              <w:rPr>
                <w:rFonts w:ascii="Arial" w:eastAsia="Arial" w:hAnsi="Arial" w:cs="Arial"/>
                <w:color w:val="000000"/>
                <w:sz w:val="18"/>
                <w:szCs w:val="18"/>
                <w:lang w:val="ru-RU" w:eastAsia="ru-RU" w:bidi="ru-RU"/>
              </w:rPr>
              <w:br/>
              <w:t>Нагрузка: валик должен выдерживать статическую нагрузку 120–150 кг.</w:t>
            </w:r>
            <w:r>
              <w:rPr>
                <w:rFonts w:ascii="Arial" w:eastAsia="Arial" w:hAnsi="Arial" w:cs="Arial"/>
                <w:color w:val="000000"/>
                <w:sz w:val="18"/>
                <w:szCs w:val="18"/>
                <w:lang w:val="ru-RU" w:eastAsia="ru-RU" w:bidi="ru-RU"/>
              </w:rPr>
              <w:br/>
              <w:t>Устойчивость: валик должен иметь правильную цилиндрическую форму, обеспечивающую плавное перекатывание при выполнении упражнений.</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9408" behindDoc="0" locked="0" layoutInCell="1" allowOverlap="1">
                  <wp:simplePos x="0" y="0"/>
                  <wp:positionH relativeFrom="column">
                    <wp:posOffset>60960</wp:posOffset>
                  </wp:positionH>
                  <wp:positionV relativeFrom="paragraph">
                    <wp:posOffset>288925</wp:posOffset>
                  </wp:positionV>
                  <wp:extent cx="826770" cy="850265"/>
                  <wp:effectExtent l="0" t="0" r="0" b="6985"/>
                  <wp:wrapTopAndBottom/>
                  <wp:docPr id="1077397266"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26770" cy="8502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18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валиков</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для выполнения упражнений в рамках кинезитерапии и эрготерапии, коррекции осанки, развития равновесия и регуляции мышечного тонуса. Подходит для разных возрастных групп (включая детей от 4 лет и подростков).</w:t>
            </w:r>
            <w:r>
              <w:rPr>
                <w:rFonts w:ascii="Arial" w:eastAsia="Arial" w:hAnsi="Arial" w:cs="Arial"/>
                <w:color w:val="000000"/>
                <w:sz w:val="18"/>
                <w:szCs w:val="18"/>
                <w:lang w:val="ru-RU" w:eastAsia="ru-RU" w:bidi="ru-RU"/>
              </w:rPr>
              <w:br/>
              <w:t>1. Комплектация и размеры.</w:t>
            </w:r>
            <w:r>
              <w:rPr>
                <w:rFonts w:ascii="Arial" w:eastAsia="Arial" w:hAnsi="Arial" w:cs="Arial"/>
                <w:color w:val="000000"/>
                <w:sz w:val="18"/>
                <w:szCs w:val="18"/>
                <w:lang w:val="ru-RU" w:eastAsia="ru-RU" w:bidi="ru-RU"/>
              </w:rPr>
              <w:br/>
              <w:t>Набор должен включать не менее 6 модулей следующих размеров (допустимое отклонение — ±10 мм):</w:t>
            </w:r>
            <w:r>
              <w:rPr>
                <w:rFonts w:ascii="Arial" w:eastAsia="Arial" w:hAnsi="Arial" w:cs="Arial"/>
                <w:color w:val="000000"/>
                <w:sz w:val="18"/>
                <w:szCs w:val="18"/>
                <w:lang w:val="ru-RU" w:eastAsia="ru-RU" w:bidi="ru-RU"/>
              </w:rPr>
              <w:br/>
              <w:t>Большой валик № 1: диаметр — 350 мм, длина — 900 мм.</w:t>
            </w:r>
            <w:r>
              <w:rPr>
                <w:rFonts w:ascii="Arial" w:eastAsia="Arial" w:hAnsi="Arial" w:cs="Arial"/>
                <w:color w:val="000000"/>
                <w:sz w:val="18"/>
                <w:szCs w:val="18"/>
                <w:lang w:val="ru-RU" w:eastAsia="ru-RU" w:bidi="ru-RU"/>
              </w:rPr>
              <w:br/>
              <w:t>Большой валик № 2: диаметр — 300 мм, длина — 900 мм.</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Средний валик № 1: диаметр — 250 мм, длина — 900 мм.</w:t>
            </w:r>
            <w:r>
              <w:rPr>
                <w:rFonts w:ascii="Arial" w:eastAsia="Arial" w:hAnsi="Arial" w:cs="Arial"/>
                <w:color w:val="000000"/>
                <w:sz w:val="18"/>
                <w:szCs w:val="18"/>
                <w:lang w:val="ru-RU" w:eastAsia="ru-RU" w:bidi="ru-RU"/>
              </w:rPr>
              <w:br/>
              <w:t>Средний валик № 2: диаметр — 200 мм, длина — 900 мм.</w:t>
            </w:r>
            <w:r>
              <w:rPr>
                <w:rFonts w:ascii="Arial" w:eastAsia="Arial" w:hAnsi="Arial" w:cs="Arial"/>
                <w:color w:val="000000"/>
                <w:sz w:val="18"/>
                <w:szCs w:val="18"/>
                <w:lang w:val="ru-RU" w:eastAsia="ru-RU" w:bidi="ru-RU"/>
              </w:rPr>
              <w:br/>
              <w:t>Малый валик: диаметр — 150 мм, длина — 600 мм.</w:t>
            </w:r>
            <w:r>
              <w:rPr>
                <w:rFonts w:ascii="Arial" w:eastAsia="Arial" w:hAnsi="Arial" w:cs="Arial"/>
                <w:color w:val="000000"/>
                <w:sz w:val="18"/>
                <w:szCs w:val="18"/>
                <w:lang w:val="ru-RU" w:eastAsia="ru-RU" w:bidi="ru-RU"/>
              </w:rPr>
              <w:br/>
              <w:t>Полувалик: длина — 600 мм; ширина основания и высота должны соответствовать устойчивой полукруглой конструкции (например, высота — 100-150 мм).</w:t>
            </w:r>
            <w:r>
              <w:rPr>
                <w:rFonts w:ascii="Arial" w:eastAsia="Arial" w:hAnsi="Arial" w:cs="Arial"/>
                <w:color w:val="000000"/>
                <w:sz w:val="18"/>
                <w:szCs w:val="18"/>
                <w:lang w:val="ru-RU" w:eastAsia="ru-RU" w:bidi="ru-RU"/>
              </w:rPr>
              <w:br/>
              <w:t>2. Материалы и требования к качеству.</w:t>
            </w:r>
            <w:r>
              <w:rPr>
                <w:rFonts w:ascii="Arial" w:eastAsia="Arial" w:hAnsi="Arial" w:cs="Arial"/>
                <w:color w:val="000000"/>
                <w:sz w:val="18"/>
                <w:szCs w:val="18"/>
                <w:lang w:val="ru-RU" w:eastAsia="ru-RU" w:bidi="ru-RU"/>
              </w:rPr>
              <w:br/>
              <w:t>Внутренний наполнитель (основа): пенополиуретан высокой плотности, экологически чистый и безопасный (плотный поролон/пеноматериал). Материал должен сохранять форму (не терять первоначальную форму и не проседать при интенсивной нагрузке и сдавливании).</w:t>
            </w:r>
            <w:r>
              <w:rPr>
                <w:rFonts w:ascii="Arial" w:eastAsia="Arial" w:hAnsi="Arial" w:cs="Arial"/>
                <w:color w:val="000000"/>
                <w:sz w:val="18"/>
                <w:szCs w:val="18"/>
                <w:lang w:val="ru-RU" w:eastAsia="ru-RU" w:bidi="ru-RU"/>
              </w:rPr>
              <w:br/>
              <w:t>Наружная обивка: высококачественная, прочная, экологически безопасная искусственная кожа (экокожа или покрытие из поливинилхлорида — PVC). Поверхность должна быть гладкой, не иметь неприятного химического запаха, разрывов и неровностей.</w:t>
            </w:r>
            <w:r>
              <w:rPr>
                <w:rFonts w:ascii="Arial" w:eastAsia="Arial" w:hAnsi="Arial" w:cs="Arial"/>
                <w:color w:val="000000"/>
                <w:sz w:val="18"/>
                <w:szCs w:val="18"/>
                <w:lang w:val="ru-RU" w:eastAsia="ru-RU" w:bidi="ru-RU"/>
              </w:rPr>
              <w:br/>
              <w:t>Швы и прочность: все швы должны быть внутренними, двойными усиленными, гладкими и максимально плотными, чтобы избежать разрывов и повреждения кожи детей при использовании. Желательно применение скрытых застежек-молний, позволяющих стирать чехлы модулей или заменять их.</w:t>
            </w:r>
            <w:r>
              <w:rPr>
                <w:rFonts w:ascii="Arial" w:eastAsia="Arial" w:hAnsi="Arial" w:cs="Arial"/>
                <w:color w:val="000000"/>
                <w:sz w:val="18"/>
                <w:szCs w:val="18"/>
                <w:lang w:val="ru-RU" w:eastAsia="ru-RU" w:bidi="ru-RU"/>
              </w:rPr>
              <w:br/>
              <w:t>3. Функциональные требования и гигиена.</w:t>
            </w:r>
            <w:r>
              <w:rPr>
                <w:rFonts w:ascii="Arial" w:eastAsia="Arial" w:hAnsi="Arial" w:cs="Arial"/>
                <w:color w:val="000000"/>
                <w:sz w:val="18"/>
                <w:szCs w:val="18"/>
                <w:lang w:val="ru-RU" w:eastAsia="ru-RU" w:bidi="ru-RU"/>
              </w:rPr>
              <w:br/>
              <w:t>Безопасность: модули не должны содержать острых углов, жестких вставок или открытых металлических элементов, способных причинить травму.</w:t>
            </w:r>
            <w:r>
              <w:rPr>
                <w:rFonts w:ascii="Arial" w:eastAsia="Arial" w:hAnsi="Arial" w:cs="Arial"/>
                <w:color w:val="000000"/>
                <w:sz w:val="18"/>
                <w:szCs w:val="18"/>
                <w:lang w:val="ru-RU" w:eastAsia="ru-RU" w:bidi="ru-RU"/>
              </w:rPr>
              <w:br/>
              <w:t>Уход и дезинфекция: материал наружного чехла должен быть полностью влагостойким, легко очищаемым и устойчивым к частой санитарной обработке и дезинфекции медицинскими дезинфицирующими средствами (без хлора); он не должен обесцвечиваться или растрескиваться.</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71040" behindDoc="0" locked="0" layoutInCell="1" allowOverlap="1">
                  <wp:simplePos x="0" y="0"/>
                  <wp:positionH relativeFrom="column">
                    <wp:posOffset>77470</wp:posOffset>
                  </wp:positionH>
                  <wp:positionV relativeFrom="paragraph">
                    <wp:posOffset>228600</wp:posOffset>
                  </wp:positionV>
                  <wp:extent cx="732155" cy="762000"/>
                  <wp:effectExtent l="0" t="0" r="0" b="0"/>
                  <wp:wrapTopAndBottom/>
                  <wp:docPr id="889007758"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32155" cy="762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GHEA Grapalat" w:hAnsi="GHEA Grapalat" w:cs="Calibri"/>
                <w:noProof/>
                <w:color w:val="000000"/>
                <w:sz w:val="18"/>
                <w:szCs w:val="18"/>
              </w:rPr>
              <w:t xml:space="preserve"> </w: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80256" behindDoc="0" locked="0" layoutInCell="1" allowOverlap="1">
                      <wp:simplePos x="0" y="0"/>
                      <wp:positionH relativeFrom="column">
                        <wp:posOffset>15240</wp:posOffset>
                      </wp:positionH>
                      <wp:positionV relativeFrom="paragraph">
                        <wp:posOffset>7620</wp:posOffset>
                      </wp:positionV>
                      <wp:extent cx="304800" cy="304800"/>
                      <wp:effectExtent l="0" t="0" r="0" b="0"/>
                      <wp:wrapNone/>
                      <wp:docPr id="857906658" name="Rectangl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1.2pt;margin-top:.6pt;width:24pt;height:24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" filled="f" stroked="f">
                      <o:lock v:ext="edit" aspectratio="t"/>
                    </v:rect>
                  </w:pict>
                </mc:Fallback>
              </mc:AlternateConten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83328" behindDoc="0" locked="0" layoutInCell="1" allowOverlap="1">
                      <wp:simplePos x="0" y="0"/>
                      <wp:positionH relativeFrom="column">
                        <wp:posOffset>15240</wp:posOffset>
                      </wp:positionH>
                      <wp:positionV relativeFrom="paragraph">
                        <wp:posOffset>7620</wp:posOffset>
                      </wp:positionV>
                      <wp:extent cx="304800" cy="304800"/>
                      <wp:effectExtent l="0" t="0" r="0" b="0"/>
                      <wp:wrapNone/>
                      <wp:docPr id="2040367187"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2pt;margin-top:.6pt;width:24pt;height:24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" filled="f" stroked="f">
                      <o:lock v:ext="edit" aspectratio="t"/>
                    </v:rect>
                  </w:pict>
                </mc:Fallback>
              </mc:AlternateContent>
            </w:r>
          </w:p>
          <w:p>
            <w:pPr>
              <w:spacing w:after="0" w:line="240" w:lineRule="auto"/>
              <w:rPr>
                <w:rFonts w:ascii="GHEA Grapalat" w:hAnsi="GHEA Grapalat" w:cs="Calibri"/>
                <w:color w:val="000000"/>
                <w:sz w:val="18"/>
                <w:szCs w:val="18"/>
              </w:rPr>
            </w:pPr>
          </w:p>
        </w:tc>
      </w:tr>
      <w:tr>
        <w:trPr>
          <w:trHeight w:val="172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Кресло-мешок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предназначено для оснащения кабинетов эрготерапии, сенсорной интеграции и комнат отдыха. Обеспечивает анатомически правильное положение тела, мышечное расслабление и отдых детей и подростков с нарушениями опорно-двигательного аппарата и неврологическими расстройствами, а также с повышенной сенсорной чувствительностью.</w:t>
            </w:r>
            <w:r>
              <w:rPr>
                <w:rFonts w:ascii="Arial" w:eastAsia="Arial" w:hAnsi="Arial" w:cs="Arial"/>
                <w:color w:val="000000"/>
                <w:sz w:val="18"/>
                <w:szCs w:val="18"/>
                <w:lang w:val="ru-RU" w:eastAsia="ru-RU" w:bidi="ru-RU"/>
              </w:rPr>
              <w:br/>
              <w:t>1. Размеры и конструкция.</w:t>
            </w:r>
            <w:r>
              <w:rPr>
                <w:rFonts w:ascii="Arial" w:eastAsia="Arial" w:hAnsi="Arial" w:cs="Arial"/>
                <w:color w:val="000000"/>
                <w:sz w:val="18"/>
                <w:szCs w:val="18"/>
                <w:lang w:val="ru-RU" w:eastAsia="ru-RU" w:bidi="ru-RU"/>
              </w:rPr>
              <w:br/>
              <w:t>Высота: 900 мм (допустимое отклонение ±30 мм).</w:t>
            </w:r>
            <w:r>
              <w:rPr>
                <w:rFonts w:ascii="Arial" w:eastAsia="Arial" w:hAnsi="Arial" w:cs="Arial"/>
                <w:color w:val="000000"/>
                <w:sz w:val="18"/>
                <w:szCs w:val="18"/>
                <w:lang w:val="ru-RU" w:eastAsia="ru-RU" w:bidi="ru-RU"/>
              </w:rPr>
              <w:br/>
              <w:t>Диаметр (ширина основания): 700 мм (допустимое отклонение ±30 мм).</w:t>
            </w:r>
            <w:r>
              <w:rPr>
                <w:rFonts w:ascii="Arial" w:eastAsia="Arial" w:hAnsi="Arial" w:cs="Arial"/>
                <w:color w:val="000000"/>
                <w:sz w:val="18"/>
                <w:szCs w:val="18"/>
                <w:lang w:val="ru-RU" w:eastAsia="ru-RU" w:bidi="ru-RU"/>
              </w:rPr>
              <w:br/>
              <w:t>Форма: эргономичная грушевидная конструкция, которая при посадке полностью принимает форму тела и самостоятельно формирует удобную спинку и подлокотники.</w:t>
            </w:r>
            <w:r>
              <w:rPr>
                <w:rFonts w:ascii="Arial" w:eastAsia="Arial" w:hAnsi="Arial" w:cs="Arial"/>
                <w:color w:val="000000"/>
                <w:sz w:val="18"/>
                <w:szCs w:val="18"/>
                <w:lang w:val="ru-RU" w:eastAsia="ru-RU" w:bidi="ru-RU"/>
              </w:rPr>
              <w:br/>
              <w:t>Наружная ручка: в верхней части кресла-мешка должна быть предусмотрена прочная ручка из той же ткани, прошитая двойным швом, для удобного перемещения кресла по помещению.</w:t>
            </w:r>
            <w:r>
              <w:rPr>
                <w:rFonts w:ascii="Arial" w:eastAsia="Arial" w:hAnsi="Arial" w:cs="Arial"/>
                <w:color w:val="000000"/>
                <w:sz w:val="18"/>
                <w:szCs w:val="18"/>
                <w:lang w:val="ru-RU" w:eastAsia="ru-RU" w:bidi="ru-RU"/>
              </w:rPr>
              <w:br/>
              <w:t>2. Материалы и требования к качеству.</w:t>
            </w:r>
            <w:r>
              <w:rPr>
                <w:rFonts w:ascii="Arial" w:eastAsia="Arial" w:hAnsi="Arial" w:cs="Arial"/>
                <w:color w:val="000000"/>
                <w:sz w:val="18"/>
                <w:szCs w:val="18"/>
                <w:lang w:val="ru-RU" w:eastAsia="ru-RU" w:bidi="ru-RU"/>
              </w:rPr>
              <w:br/>
              <w:t xml:space="preserve">Внутренний наполнитель: высококачественные гипоаллергенные мелкие гранулы пенополистирола из экологически чистого </w:t>
            </w:r>
            <w:r>
              <w:rPr>
                <w:rFonts w:ascii="Arial" w:eastAsia="Arial" w:hAnsi="Arial" w:cs="Arial"/>
                <w:color w:val="000000"/>
                <w:sz w:val="18"/>
                <w:szCs w:val="18"/>
                <w:lang w:val="ru-RU" w:eastAsia="ru-RU" w:bidi="ru-RU"/>
              </w:rPr>
              <w:lastRenderedPageBreak/>
              <w:t>первичного сырья, без какого-либо неприятного химического запаха. Гранулы должны сохранять форму и обладать высокой устойчивостью к сжатию, не подвергаясь быстрой усадке, что обеспечивает оптимальную мягкость и устойчивую поддержку тела.</w:t>
            </w:r>
            <w:r>
              <w:rPr>
                <w:rFonts w:ascii="Arial" w:eastAsia="Arial" w:hAnsi="Arial" w:cs="Arial"/>
                <w:color w:val="000000"/>
                <w:sz w:val="18"/>
                <w:szCs w:val="18"/>
                <w:lang w:val="ru-RU" w:eastAsia="ru-RU" w:bidi="ru-RU"/>
              </w:rPr>
              <w:br/>
              <w:t>Наружный чехол: прочная плотная водостойкая ткань с высокой устойчивостью к трению и износу — например, антивандальная ткань типа «Оксфорд»/Oxford на плотной основе или высококачественная экокожа. Цвет — по выбору заказчика, ярких или спокойных оттенков.</w:t>
            </w:r>
            <w:r>
              <w:rPr>
                <w:rFonts w:ascii="Arial" w:eastAsia="Arial" w:hAnsi="Arial" w:cs="Arial"/>
                <w:color w:val="000000"/>
                <w:sz w:val="18"/>
                <w:szCs w:val="18"/>
                <w:lang w:val="ru-RU" w:eastAsia="ru-RU" w:bidi="ru-RU"/>
              </w:rPr>
              <w:br/>
              <w:t>Внутренний чехол: кресло-мешок должно иметь два чехла. Гранулы наполнителя должны находиться в отдельном внутреннем чехле из воздухопроницаемой плотной и прочной ткани.</w:t>
            </w:r>
            <w:r>
              <w:rPr>
                <w:rFonts w:ascii="Arial" w:eastAsia="Arial" w:hAnsi="Arial" w:cs="Arial"/>
                <w:color w:val="000000"/>
                <w:sz w:val="18"/>
                <w:szCs w:val="18"/>
                <w:lang w:val="ru-RU" w:eastAsia="ru-RU" w:bidi="ru-RU"/>
              </w:rPr>
              <w:br/>
              <w:t>3. Функциональные требования, безопасность и уход.</w:t>
            </w:r>
            <w:r>
              <w:rPr>
                <w:rFonts w:ascii="Arial" w:eastAsia="Arial" w:hAnsi="Arial" w:cs="Arial"/>
                <w:color w:val="000000"/>
                <w:sz w:val="18"/>
                <w:szCs w:val="18"/>
                <w:lang w:val="ru-RU" w:eastAsia="ru-RU" w:bidi="ru-RU"/>
              </w:rPr>
              <w:br/>
              <w:t>Система двух чехлов и очистка: наружный чехол должен полностью сниматься с помощью длинной скрытой молнии, чтобы его можно было отдельно стирать или подвергать химической чистке.</w:t>
            </w:r>
            <w:r>
              <w:rPr>
                <w:rFonts w:ascii="Arial" w:eastAsia="Arial" w:hAnsi="Arial" w:cs="Arial"/>
                <w:color w:val="000000"/>
                <w:sz w:val="18"/>
                <w:szCs w:val="18"/>
                <w:lang w:val="ru-RU" w:eastAsia="ru-RU" w:bidi="ru-RU"/>
              </w:rPr>
              <w:br/>
              <w:t>Защитный клапан: молния наружного чехла должна иметь специальный защитный карман или клапан, чтобы пользователи, в том числе дети, не могли случайно или самостоятельно открыть ее и получить доступ к гранулам внутреннего наполнителя.</w:t>
            </w:r>
            <w:r>
              <w:rPr>
                <w:rFonts w:ascii="Arial" w:eastAsia="Arial" w:hAnsi="Arial" w:cs="Arial"/>
                <w:color w:val="000000"/>
                <w:sz w:val="18"/>
                <w:szCs w:val="18"/>
                <w:lang w:val="ru-RU" w:eastAsia="ru-RU" w:bidi="ru-RU"/>
              </w:rPr>
              <w:br/>
              <w:t>Швы и прочность: все швы должны быть усиленными и двойными, чтобы исключить разрыв при интенсивной эксплуатации и высоком давлении, например при резкой посадке/прыжке на кресло; изделие должно выдерживать статическую и динамическую нагрузку до 120 кг.</w:t>
            </w:r>
            <w:r>
              <w:rPr>
                <w:rFonts w:ascii="Arial" w:eastAsia="Arial" w:hAnsi="Arial" w:cs="Arial"/>
                <w:color w:val="000000"/>
                <w:sz w:val="18"/>
                <w:szCs w:val="18"/>
                <w:lang w:val="ru-RU" w:eastAsia="ru-RU" w:bidi="ru-RU"/>
              </w:rPr>
              <w:br/>
              <w:t>Дезинфекция: поверхность наружного чехла должна быть влагостойкой, легко протираться и выдерживать регулярную санитарную обработку и дезинфекцию средствами для поверхностной медицинской дезинфекции без хлора.</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889893" cy="740229"/>
                  <wp:effectExtent l="0" t="0" r="5715" b="3175"/>
                  <wp:docPr id="849583975"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95809" cy="745150"/>
                          </a:xfrm>
                          <a:prstGeom prst="rect">
                            <a:avLst/>
                          </a:prstGeom>
                          <a:noFill/>
                          <a:ln>
                            <a:noFill/>
                          </a:ln>
                        </pic:spPr>
                      </pic:pic>
                    </a:graphicData>
                  </a:graphic>
                </wp:inline>
              </w:drawing>
            </w:r>
          </w:p>
        </w:tc>
      </w:tr>
      <w:tr>
        <w:trPr>
          <w:trHeight w:val="2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Платформенные качели с потолочным подвесом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конструкция.</w:t>
            </w:r>
            <w:r>
              <w:rPr>
                <w:rFonts w:ascii="Arial" w:eastAsia="Arial" w:hAnsi="Arial" w:cs="Arial"/>
                <w:color w:val="000000"/>
                <w:sz w:val="18"/>
                <w:szCs w:val="18"/>
                <w:lang w:val="ru-RU" w:eastAsia="ru-RU" w:bidi="ru-RU"/>
              </w:rPr>
              <w:br/>
              <w:t>Длина платформы: 900 мм (допустимое отклонение ±20 мм).</w:t>
            </w:r>
            <w:r>
              <w:rPr>
                <w:rFonts w:ascii="Arial" w:eastAsia="Arial" w:hAnsi="Arial" w:cs="Arial"/>
                <w:color w:val="000000"/>
                <w:sz w:val="18"/>
                <w:szCs w:val="18"/>
                <w:lang w:val="ru-RU" w:eastAsia="ru-RU" w:bidi="ru-RU"/>
              </w:rPr>
              <w:br/>
              <w:t>Ширина платформы: 700 мм (допустимое отклонение ±20 мм).</w:t>
            </w:r>
            <w:r>
              <w:rPr>
                <w:rFonts w:ascii="Arial" w:eastAsia="Arial" w:hAnsi="Arial" w:cs="Arial"/>
                <w:color w:val="000000"/>
                <w:sz w:val="18"/>
                <w:szCs w:val="18"/>
                <w:lang w:val="ru-RU" w:eastAsia="ru-RU" w:bidi="ru-RU"/>
              </w:rPr>
              <w:br/>
              <w:t>Общая толщина платформы: не менее 70 мм, включая деревянное основание и мягкий слой.</w:t>
            </w:r>
            <w:r>
              <w:rPr>
                <w:rFonts w:ascii="Arial" w:eastAsia="Arial" w:hAnsi="Arial" w:cs="Arial"/>
                <w:color w:val="000000"/>
                <w:sz w:val="18"/>
                <w:szCs w:val="18"/>
                <w:lang w:val="ru-RU" w:eastAsia="ru-RU" w:bidi="ru-RU"/>
              </w:rPr>
              <w:br/>
              <w:t>Система подвеса: по четырем углам платформы должны быть предусмотрены надежные металлические крепления — кольца/карабины, с помощью которых она крепится к потолочной балке или специальной сенсорной раме (подвесу). Четыре угловых каната или цепи в верхней части должны соединяться в одной или двух точках, обеспечивая плавное и безопасное движение по различным траекториям — раскачивание и вращение.</w:t>
            </w:r>
            <w:r>
              <w:rPr>
                <w:rFonts w:ascii="Arial" w:eastAsia="Arial" w:hAnsi="Arial" w:cs="Arial"/>
                <w:color w:val="000000"/>
                <w:sz w:val="18"/>
                <w:szCs w:val="18"/>
                <w:lang w:val="ru-RU" w:eastAsia="ru-RU" w:bidi="ru-RU"/>
              </w:rPr>
              <w:br/>
              <w:t>Ремень безопасности: на платформе должен быть предусмотрен не менее чем один прочный регулируемый ремень безопасности для фиксации туловища с пластиковой быстроразъемной застежкой «fastex», обеспечивающий безопасную фиксацию детей с низкой устойчивостью или выраженным нарушением равновесия и предотвращающий случайное падение.</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2. Материалы и требования к качеству.</w:t>
            </w:r>
            <w:r>
              <w:rPr>
                <w:rFonts w:ascii="Arial" w:eastAsia="Arial" w:hAnsi="Arial" w:cs="Arial"/>
                <w:color w:val="000000"/>
                <w:sz w:val="18"/>
                <w:szCs w:val="18"/>
                <w:lang w:val="ru-RU" w:eastAsia="ru-RU" w:bidi="ru-RU"/>
              </w:rPr>
              <w:br/>
              <w:t>Несущая конструкция (каркас): изготовлена из высококачественной плотной и тяжелой многослойной фанеры, покрытой экологически чистым защитным лаком без запаха на водной основе. Все деревянные элементы должны быть идеально отшлифованы, углы — скруглены по радиусу.</w:t>
            </w:r>
            <w:r>
              <w:rPr>
                <w:rFonts w:ascii="Arial" w:eastAsia="Arial" w:hAnsi="Arial" w:cs="Arial"/>
                <w:color w:val="000000"/>
                <w:sz w:val="18"/>
                <w:szCs w:val="18"/>
                <w:lang w:val="ru-RU" w:eastAsia="ru-RU" w:bidi="ru-RU"/>
              </w:rPr>
              <w:br/>
              <w:t>Мягкий слой (материал): на деревянном основании размещен терапевтический поролон высокой плотности, сохраняющий форму и не деформирующийся, который обеспечивает мягкость и защищает колени и локти ребенка от сильных ударов.</w:t>
            </w:r>
            <w:r>
              <w:rPr>
                <w:rFonts w:ascii="Arial" w:eastAsia="Arial" w:hAnsi="Arial" w:cs="Arial"/>
                <w:color w:val="000000"/>
                <w:sz w:val="18"/>
                <w:szCs w:val="18"/>
                <w:lang w:val="ru-RU" w:eastAsia="ru-RU" w:bidi="ru-RU"/>
              </w:rPr>
              <w:br/>
              <w:t>Наружная обивка: вся платформа обтянута высококачественной антивандальной искусственной кожей медицинского или терапевтического назначения — дерматином/экокожей. Материал не должен иметь грубых наружных швов, чтобы исключить повреждение кожи при трении, и должен иметь нескользящую поверхность.</w:t>
            </w:r>
            <w:r>
              <w:rPr>
                <w:rFonts w:ascii="Arial" w:eastAsia="Arial" w:hAnsi="Arial" w:cs="Arial"/>
                <w:color w:val="000000"/>
                <w:sz w:val="18"/>
                <w:szCs w:val="18"/>
                <w:lang w:val="ru-RU" w:eastAsia="ru-RU" w:bidi="ru-RU"/>
              </w:rPr>
              <w:br/>
              <w:t>3. Безопасность, уход и нагрузка.</w:t>
            </w:r>
            <w:r>
              <w:rPr>
                <w:rFonts w:ascii="Arial" w:eastAsia="Arial" w:hAnsi="Arial" w:cs="Arial"/>
                <w:color w:val="000000"/>
                <w:sz w:val="18"/>
                <w:szCs w:val="18"/>
                <w:lang w:val="ru-RU" w:eastAsia="ru-RU" w:bidi="ru-RU"/>
              </w:rPr>
              <w:br/>
              <w:t>Грузоподъемность (прочность): с учетом динамических колебаний и работы с подростками конструкция, кольца и канаты должны обладать высокой прочностью и выдерживать статическую и динамическую нагрузку 100–120 кг.</w:t>
            </w:r>
            <w:r>
              <w:rPr>
                <w:rFonts w:ascii="Arial" w:eastAsia="Arial" w:hAnsi="Arial" w:cs="Arial"/>
                <w:color w:val="000000"/>
                <w:sz w:val="18"/>
                <w:szCs w:val="18"/>
                <w:lang w:val="ru-RU" w:eastAsia="ru-RU" w:bidi="ru-RU"/>
              </w:rPr>
              <w:br/>
              <w:t>Защита канатов: подвесные канаты или цепи в зоне контакта с руками ребенка — на высоту не менее 1 метра от платформы — должны быть покрыты мягкими съемными тканевыми или силиконовыми чехлами для защиты кожи рук от натирания и повреждений.</w:t>
            </w:r>
            <w:r>
              <w:rPr>
                <w:rFonts w:ascii="Arial" w:eastAsia="Arial" w:hAnsi="Arial" w:cs="Arial"/>
                <w:color w:val="000000"/>
                <w:sz w:val="18"/>
                <w:szCs w:val="18"/>
                <w:lang w:val="ru-RU" w:eastAsia="ru-RU" w:bidi="ru-RU"/>
              </w:rPr>
              <w:br/>
              <w:t>Гигиена и дезинфекция: обивка из искусственной кожи должна быть полностью влагостойкой и выдерживать регулярную санитарную обработку принятыми в реабилитационных центрах средствами для поверхностной медицинской дезинфекции без хлора.</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6654" cy="740229"/>
                  <wp:effectExtent l="0" t="0" r="0" b="3175"/>
                  <wp:docPr id="262065359"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85582" cy="747768"/>
                          </a:xfrm>
                          <a:prstGeom prst="rect">
                            <a:avLst/>
                          </a:prstGeom>
                          <a:noFill/>
                          <a:ln>
                            <a:noFill/>
                          </a:ln>
                        </pic:spPr>
                      </pic:pic>
                    </a:graphicData>
                  </a:graphic>
                </wp:inline>
              </w:drawing>
            </w:r>
            <w:r>
              <w:rPr>
                <w:rFonts w:cs="Calibri"/>
                <w:color w:val="000000"/>
                <w:sz w:val="18"/>
                <w:szCs w:val="18"/>
              </w:rPr>
              <w:t> </w:t>
            </w:r>
          </w:p>
        </w:tc>
      </w:tr>
      <w:tr>
        <w:trPr>
          <w:trHeight w:val="7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Платформенные качели с потолочным подвесом</w:t>
            </w:r>
            <w:r>
              <w:rPr>
                <w:rFonts w:ascii="Arial" w:eastAsia="Arial" w:hAnsi="Arial" w:cs="Arial"/>
                <w:color w:val="000000"/>
                <w:sz w:val="18"/>
                <w:szCs w:val="18"/>
                <w:lang w:val="ru-RU" w:eastAsia="ru-RU" w:bidi="ru-RU"/>
              </w:rPr>
              <w:br/>
              <w:t>Форма качелей: Т-образная</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Конструктивные и функциональные особенности. Форма конструкции: качели должны иметь Т-образную конструкцию, состоящую из вертикального и горизонтального мягких валиков, которая позволяет ребенку оседлать горизонтальное основание и крепко обхватить вертикальный валик руками и ногами. Динамика движения: система подвеса должна обеспечивать разнонаправленные движения — вперед-назад, в стороны (вправо-влево), а также свободное круговое вращение на 360°.</w:t>
            </w:r>
            <w:r>
              <w:rPr>
                <w:rFonts w:ascii="Arial" w:eastAsia="Arial" w:hAnsi="Arial" w:cs="Arial"/>
                <w:color w:val="000000"/>
                <w:sz w:val="18"/>
                <w:szCs w:val="18"/>
                <w:lang w:val="ru-RU" w:eastAsia="ru-RU" w:bidi="ru-RU"/>
              </w:rPr>
              <w:br/>
              <w:t>Система подвеса и регулировки: качели должны иметь надежную систему потолочного подвеса с 2 или 4 высокопрочными металлическими кольцами (крюками) и страховочными замками (карабинами). Длина канатов или цепей должна регулироваться с учетом высоты потолка помещения и требований терапевтического упражнения. Размеры: * общая ширина (длина горизонтального валика) — 60–90 см. Длина вертикального валика — 120–150 см. Минимальная грузоподъемность качелей должна составлять не менее 80 кг; изделие предназначено для разных возрастных групп.</w:t>
            </w:r>
            <w:r>
              <w:rPr>
                <w:rFonts w:ascii="Arial" w:eastAsia="Arial" w:hAnsi="Arial" w:cs="Arial"/>
                <w:color w:val="000000"/>
                <w:sz w:val="18"/>
                <w:szCs w:val="18"/>
                <w:lang w:val="ru-RU" w:eastAsia="ru-RU" w:bidi="ru-RU"/>
              </w:rPr>
              <w:br/>
              <w:t xml:space="preserve">2. Материалы и требования безопасности. </w:t>
            </w:r>
            <w:r>
              <w:rPr>
                <w:rFonts w:ascii="Arial" w:eastAsia="Arial" w:hAnsi="Arial" w:cs="Arial"/>
                <w:color w:val="000000"/>
                <w:sz w:val="18"/>
                <w:szCs w:val="18"/>
                <w:lang w:val="ru-RU" w:eastAsia="ru-RU" w:bidi="ru-RU"/>
              </w:rPr>
              <w:lastRenderedPageBreak/>
              <w:t>Внутреннее основание и наполнение: внутреннее основание валиков должно иметь ударопрочный устойчивый металлический или деревянный сердечник, покрытый пеноматериалом высокой плотности, эластичным и устойчивым к деформации (поролон/EVA), что исключает удары или травмирование ребенка. Наружное покрытие: покрытие должно быть изготовлено из высококачественной, прочной, экологически безопасной и гипоаллергенной искусственной кожи (Eco-leather) или водоотталкивающей поливинилхлоридной ткани (PVC). Швы должны быть двойными усиленными и внутренними (скрытыми), чтобы исключить повреждение кожи при контакте.</w:t>
            </w:r>
            <w:r>
              <w:rPr>
                <w:rFonts w:ascii="Arial" w:eastAsia="Arial" w:hAnsi="Arial" w:cs="Arial"/>
                <w:color w:val="000000"/>
                <w:sz w:val="18"/>
                <w:szCs w:val="18"/>
                <w:lang w:val="ru-RU" w:eastAsia="ru-RU" w:bidi="ru-RU"/>
              </w:rPr>
              <w:br/>
              <w:t>3. Гигиена и уход. Очистка и дезинфекция: наружный слой должен быть влагостойким, выдерживать частую обработку (протирание) моющими и санитарными дезинфицирующими средствами, не впитывать запахи и влагу.</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957943" cy="957943"/>
                  <wp:effectExtent l="0" t="0" r="0" b="0"/>
                  <wp:docPr id="1887271160"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64928" cy="964928"/>
                          </a:xfrm>
                          <a:prstGeom prst="rect">
                            <a:avLst/>
                          </a:prstGeom>
                          <a:noFill/>
                          <a:ln>
                            <a:noFill/>
                          </a:ln>
                        </pic:spPr>
                      </pic:pic>
                    </a:graphicData>
                  </a:graphic>
                </wp:inline>
              </w:drawing>
            </w:r>
          </w:p>
        </w:tc>
      </w:tr>
      <w:tr>
        <w:trPr>
          <w:trHeight w:val="50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Ступенька с поручнем</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Размеры и конструкция.</w:t>
            </w:r>
            <w:r>
              <w:rPr>
                <w:rFonts w:ascii="Arial" w:eastAsia="Arial" w:hAnsi="Arial" w:cs="Arial"/>
                <w:color w:val="000000"/>
                <w:sz w:val="18"/>
                <w:szCs w:val="18"/>
                <w:lang w:val="ru-RU" w:eastAsia="ru-RU" w:bidi="ru-RU"/>
              </w:rPr>
              <w:br/>
              <w:t>Высота ступеньки: 20–25 см, что обеспечивает удобный подъем для лиц с ограниченной подвижностью.</w:t>
            </w:r>
            <w:r>
              <w:rPr>
                <w:rFonts w:ascii="Arial" w:eastAsia="Arial" w:hAnsi="Arial" w:cs="Arial"/>
                <w:color w:val="000000"/>
                <w:sz w:val="18"/>
                <w:szCs w:val="18"/>
                <w:lang w:val="ru-RU" w:eastAsia="ru-RU" w:bidi="ru-RU"/>
              </w:rPr>
              <w:br/>
              <w:t>Размер платформы: 30x25 см; площадь поверхности должна быть достаточной для устойчивой постановки стопы.</w:t>
            </w:r>
            <w:r>
              <w:rPr>
                <w:rFonts w:ascii="Arial" w:eastAsia="Arial" w:hAnsi="Arial" w:cs="Arial"/>
                <w:color w:val="000000"/>
                <w:sz w:val="18"/>
                <w:szCs w:val="18"/>
                <w:lang w:val="ru-RU" w:eastAsia="ru-RU" w:bidi="ru-RU"/>
              </w:rPr>
              <w:br/>
              <w:t>Высота поручня: 80–90 см от пола до верхнего края, что позволяет пользователю опираться на него при подъеме.</w:t>
            </w:r>
            <w:r>
              <w:rPr>
                <w:rFonts w:ascii="Arial" w:eastAsia="Arial" w:hAnsi="Arial" w:cs="Arial"/>
                <w:color w:val="000000"/>
                <w:sz w:val="18"/>
                <w:szCs w:val="18"/>
                <w:lang w:val="ru-RU" w:eastAsia="ru-RU" w:bidi="ru-RU"/>
              </w:rPr>
              <w:br/>
              <w:t>2. Материалы и безопасность.</w:t>
            </w:r>
            <w:r>
              <w:rPr>
                <w:rFonts w:ascii="Arial" w:eastAsia="Arial" w:hAnsi="Arial" w:cs="Arial"/>
                <w:color w:val="000000"/>
                <w:sz w:val="18"/>
                <w:szCs w:val="18"/>
                <w:lang w:val="ru-RU" w:eastAsia="ru-RU" w:bidi="ru-RU"/>
              </w:rPr>
              <w:br/>
              <w:t>Каркас: изготовлен из высококачественной нержавеющей стали или хромированного металла, обеспечивающего коррозионную стойкость и прочность.</w:t>
            </w:r>
            <w:r>
              <w:rPr>
                <w:rFonts w:ascii="Arial" w:eastAsia="Arial" w:hAnsi="Arial" w:cs="Arial"/>
                <w:color w:val="000000"/>
                <w:sz w:val="18"/>
                <w:szCs w:val="18"/>
                <w:lang w:val="ru-RU" w:eastAsia="ru-RU" w:bidi="ru-RU"/>
              </w:rPr>
              <w:br/>
              <w:t>Поверхность: платформа должна иметь прорезиненное нескользящее покрытие (non-slip), предотвращающее скольжение даже при наличии влаги.</w:t>
            </w:r>
            <w:r>
              <w:rPr>
                <w:rFonts w:ascii="Arial" w:eastAsia="Arial" w:hAnsi="Arial" w:cs="Arial"/>
                <w:color w:val="000000"/>
                <w:sz w:val="18"/>
                <w:szCs w:val="18"/>
                <w:lang w:val="ru-RU" w:eastAsia="ru-RU" w:bidi="ru-RU"/>
              </w:rPr>
              <w:br/>
              <w:t>Опоры: оснащены высококачественными резиновыми нескользящими наконечниками (tips), обеспечивающими устойчивость и не повреждающими пол.</w:t>
            </w:r>
            <w:r>
              <w:rPr>
                <w:rFonts w:ascii="Arial" w:eastAsia="Arial" w:hAnsi="Arial" w:cs="Arial"/>
                <w:color w:val="000000"/>
                <w:sz w:val="18"/>
                <w:szCs w:val="18"/>
                <w:lang w:val="ru-RU" w:eastAsia="ru-RU" w:bidi="ru-RU"/>
              </w:rPr>
              <w:br/>
              <w:t>Поручень: имеет эргономичную форму и мягкое нескользящее покрытие для надежного захвата рукой.</w:t>
            </w:r>
            <w:r>
              <w:rPr>
                <w:rFonts w:ascii="Arial" w:eastAsia="Arial" w:hAnsi="Arial" w:cs="Arial"/>
                <w:color w:val="000000"/>
                <w:sz w:val="18"/>
                <w:szCs w:val="18"/>
                <w:lang w:val="ru-RU" w:eastAsia="ru-RU" w:bidi="ru-RU"/>
              </w:rPr>
              <w:br/>
              <w:t>3. Прочность.</w:t>
            </w:r>
            <w:r>
              <w:rPr>
                <w:rFonts w:ascii="Arial" w:eastAsia="Arial" w:hAnsi="Arial" w:cs="Arial"/>
                <w:color w:val="000000"/>
                <w:sz w:val="18"/>
                <w:szCs w:val="18"/>
                <w:lang w:val="ru-RU" w:eastAsia="ru-RU" w:bidi="ru-RU"/>
              </w:rPr>
              <w:br/>
              <w:t>Грузоподъемность: конструкция должна выдерживать статическую нагрузку 120–150 кг.</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900130" cy="892629"/>
                  <wp:effectExtent l="0" t="0" r="0" b="3175"/>
                  <wp:docPr id="162732069"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04457" cy="896920"/>
                          </a:xfrm>
                          <a:prstGeom prst="rect">
                            <a:avLst/>
                          </a:prstGeom>
                          <a:noFill/>
                          <a:ln>
                            <a:noFill/>
                          </a:ln>
                        </pic:spPr>
                      </pic:pic>
                    </a:graphicData>
                  </a:graphic>
                </wp:inline>
              </w:drawing>
            </w:r>
          </w:p>
        </w:tc>
      </w:tr>
      <w:tr>
        <w:trPr>
          <w:trHeight w:val="57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Реабилитационные ходунки (складные, многофункциональные)</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Материал: легкий и высокопрочный анодированный алюминий.</w:t>
            </w:r>
            <w:r>
              <w:rPr>
                <w:rFonts w:ascii="Arial" w:eastAsia="Arial" w:hAnsi="Arial" w:cs="Arial"/>
                <w:color w:val="000000"/>
                <w:sz w:val="18"/>
                <w:szCs w:val="18"/>
                <w:lang w:val="ru-RU" w:eastAsia="ru-RU" w:bidi="ru-RU"/>
              </w:rPr>
              <w:br/>
              <w:t>Тип: складная конструкция, упрощающая транспортировку и хранение.</w:t>
            </w:r>
            <w:r>
              <w:rPr>
                <w:rFonts w:ascii="Arial" w:eastAsia="Arial" w:hAnsi="Arial" w:cs="Arial"/>
                <w:color w:val="000000"/>
                <w:sz w:val="18"/>
                <w:szCs w:val="18"/>
                <w:lang w:val="ru-RU" w:eastAsia="ru-RU" w:bidi="ru-RU"/>
              </w:rPr>
              <w:br/>
              <w:t>Цвет: хромированный или блестящий металлический.</w:t>
            </w:r>
            <w:r>
              <w:rPr>
                <w:rFonts w:ascii="Arial" w:eastAsia="Arial" w:hAnsi="Arial" w:cs="Arial"/>
                <w:color w:val="000000"/>
                <w:sz w:val="18"/>
                <w:szCs w:val="18"/>
                <w:lang w:val="ru-RU" w:eastAsia="ru-RU" w:bidi="ru-RU"/>
              </w:rPr>
              <w:br/>
              <w:t>Рукоятки: мягкие эргономичные рукоятки, обеспечивающие надежный захват и снижающие усталость рук.</w:t>
            </w:r>
            <w:r>
              <w:rPr>
                <w:rFonts w:ascii="Arial" w:eastAsia="Arial" w:hAnsi="Arial" w:cs="Arial"/>
                <w:color w:val="000000"/>
                <w:sz w:val="18"/>
                <w:szCs w:val="18"/>
                <w:lang w:val="ru-RU" w:eastAsia="ru-RU" w:bidi="ru-RU"/>
              </w:rPr>
              <w:br/>
              <w:t>2. Функциональные возможности.</w:t>
            </w:r>
            <w:r>
              <w:rPr>
                <w:rFonts w:ascii="Arial" w:eastAsia="Arial" w:hAnsi="Arial" w:cs="Arial"/>
                <w:color w:val="000000"/>
                <w:sz w:val="18"/>
                <w:szCs w:val="18"/>
                <w:lang w:val="ru-RU" w:eastAsia="ru-RU" w:bidi="ru-RU"/>
              </w:rPr>
              <w:br/>
              <w:t>Регулировка высоты: в диапазоне 79–96 см с помощью фиксаторов на каждой опоре, что позволяет адаптировать ходунки к росту пользователя.</w:t>
            </w:r>
            <w:r>
              <w:rPr>
                <w:rFonts w:ascii="Arial" w:eastAsia="Arial" w:hAnsi="Arial" w:cs="Arial"/>
                <w:color w:val="000000"/>
                <w:sz w:val="18"/>
                <w:szCs w:val="18"/>
                <w:lang w:val="ru-RU" w:eastAsia="ru-RU" w:bidi="ru-RU"/>
              </w:rPr>
              <w:br/>
              <w:t>Мобильность: конструкция должна быть комбинированной, допускающей использование как в качестве фиксированных ходунков, так и с двумя передними колесами для более плавного передвижения.</w:t>
            </w:r>
            <w:r>
              <w:rPr>
                <w:rFonts w:ascii="Arial" w:eastAsia="Arial" w:hAnsi="Arial" w:cs="Arial"/>
                <w:color w:val="000000"/>
                <w:sz w:val="18"/>
                <w:szCs w:val="18"/>
                <w:lang w:val="ru-RU" w:eastAsia="ru-RU" w:bidi="ru-RU"/>
              </w:rPr>
              <w:br/>
              <w:t>3. Безопасность.</w:t>
            </w:r>
            <w:r>
              <w:rPr>
                <w:rFonts w:ascii="Arial" w:eastAsia="Arial" w:hAnsi="Arial" w:cs="Arial"/>
                <w:color w:val="000000"/>
                <w:sz w:val="18"/>
                <w:szCs w:val="18"/>
                <w:lang w:val="ru-RU" w:eastAsia="ru-RU" w:bidi="ru-RU"/>
              </w:rPr>
              <w:br/>
              <w:t>Максимальная нагрузка: усиленная конструкция, выдерживающая массу до 225 кг.</w:t>
            </w:r>
            <w:r>
              <w:rPr>
                <w:rFonts w:ascii="Arial" w:eastAsia="Arial" w:hAnsi="Arial" w:cs="Arial"/>
                <w:color w:val="000000"/>
                <w:sz w:val="18"/>
                <w:szCs w:val="18"/>
                <w:lang w:val="ru-RU" w:eastAsia="ru-RU" w:bidi="ru-RU"/>
              </w:rPr>
              <w:br/>
              <w:t>Опоры: задние ножки должны иметь резиновые нескользящие наконечники, не оставляющие следов на полу.</w:t>
            </w:r>
            <w:r>
              <w:rPr>
                <w:rFonts w:ascii="Arial" w:eastAsia="Arial" w:hAnsi="Arial" w:cs="Arial"/>
                <w:color w:val="000000"/>
                <w:sz w:val="18"/>
                <w:szCs w:val="18"/>
                <w:lang w:val="ru-RU" w:eastAsia="ru-RU" w:bidi="ru-RU"/>
              </w:rPr>
              <w:br/>
              <w:t>Механизм складывания должен приводиться в действие нажатием одной или двух кнопок, чтобы даже пользователь с ослабленными пальцами мог самостоятельно сложить устройство.</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32480" behindDoc="0" locked="0" layoutInCell="1" allowOverlap="1">
                  <wp:simplePos x="0" y="0"/>
                  <wp:positionH relativeFrom="column">
                    <wp:posOffset>-68580</wp:posOffset>
                  </wp:positionH>
                  <wp:positionV relativeFrom="paragraph">
                    <wp:posOffset>269875</wp:posOffset>
                  </wp:positionV>
                  <wp:extent cx="1061385" cy="1055914"/>
                  <wp:effectExtent l="0" t="0" r="5715" b="0"/>
                  <wp:wrapTopAndBottom/>
                  <wp:docPr id="1916333637"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61385" cy="1055914"/>
                          </a:xfrm>
                          <a:prstGeom prst="rect">
                            <a:avLst/>
                          </a:prstGeom>
                          <a:noFill/>
                          <a:ln>
                            <a:noFill/>
                          </a:ln>
                        </pic:spPr>
                      </pic:pic>
                    </a:graphicData>
                  </a:graphic>
                </wp:anchor>
              </w:drawing>
            </w:r>
            <w:r>
              <w:rPr>
                <w:rFonts w:cs="Calibri"/>
                <w:color w:val="000000"/>
                <w:sz w:val="18"/>
                <w:szCs w:val="18"/>
              </w:rPr>
              <w:t> </w:t>
            </w:r>
          </w:p>
        </w:tc>
      </w:tr>
      <w:tr>
        <w:trPr>
          <w:trHeight w:val="5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Локтевой костыль</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Основная рама: изготовлена из высококачественного легкого и прочного алюминия, что облегчает длительное использование.</w:t>
            </w:r>
            <w:r>
              <w:rPr>
                <w:rFonts w:ascii="Arial" w:eastAsia="Arial" w:hAnsi="Arial" w:cs="Arial"/>
                <w:color w:val="000000"/>
                <w:sz w:val="18"/>
                <w:szCs w:val="18"/>
                <w:lang w:val="ru-RU" w:eastAsia="ru-RU" w:bidi="ru-RU"/>
              </w:rPr>
              <w:br/>
              <w:t>Локтевая опора: изготовлена из прочного ударостойкого пластика в форме полузамкнутой манжеты, обеспечивающей устойчивость локтя.</w:t>
            </w:r>
            <w:r>
              <w:rPr>
                <w:rFonts w:ascii="Arial" w:eastAsia="Arial" w:hAnsi="Arial" w:cs="Arial"/>
                <w:color w:val="000000"/>
                <w:sz w:val="18"/>
                <w:szCs w:val="18"/>
                <w:lang w:val="ru-RU" w:eastAsia="ru-RU" w:bidi="ru-RU"/>
              </w:rPr>
              <w:br/>
              <w:t>Рукоятка: эргономичная, равномерно распределяет давление на ладонь и предотвращает утомление руки.</w:t>
            </w:r>
            <w:r>
              <w:rPr>
                <w:rFonts w:ascii="Arial" w:eastAsia="Arial" w:hAnsi="Arial" w:cs="Arial"/>
                <w:color w:val="000000"/>
                <w:sz w:val="18"/>
                <w:szCs w:val="18"/>
                <w:lang w:val="ru-RU" w:eastAsia="ru-RU" w:bidi="ru-RU"/>
              </w:rPr>
              <w:br/>
              <w:t>2. Функциональность.</w:t>
            </w:r>
            <w:r>
              <w:rPr>
                <w:rFonts w:ascii="Arial" w:eastAsia="Arial" w:hAnsi="Arial" w:cs="Arial"/>
                <w:color w:val="000000"/>
                <w:sz w:val="18"/>
                <w:szCs w:val="18"/>
                <w:lang w:val="ru-RU" w:eastAsia="ru-RU" w:bidi="ru-RU"/>
              </w:rPr>
              <w:br/>
              <w:t>Регулировка высоты: многоступенчатый механизм регулировки (телескопическая система), позволяющий адаптировать костыль к росту пользователя и длине руки.</w:t>
            </w:r>
            <w:r>
              <w:rPr>
                <w:rFonts w:ascii="Arial" w:eastAsia="Arial" w:hAnsi="Arial" w:cs="Arial"/>
                <w:color w:val="000000"/>
                <w:sz w:val="18"/>
                <w:szCs w:val="18"/>
                <w:lang w:val="ru-RU" w:eastAsia="ru-RU" w:bidi="ru-RU"/>
              </w:rPr>
              <w:br/>
              <w:t>Безопасность: оснащен высококачественным резиновым наконечником с нескользящими свойствами, обеспечивающим надежное сцепление с различными поверхностями — паркетом, плиткой, асфальтом.</w:t>
            </w:r>
            <w:r>
              <w:rPr>
                <w:rFonts w:ascii="Arial" w:eastAsia="Arial" w:hAnsi="Arial" w:cs="Arial"/>
                <w:color w:val="000000"/>
                <w:sz w:val="18"/>
                <w:szCs w:val="18"/>
                <w:lang w:val="ru-RU" w:eastAsia="ru-RU" w:bidi="ru-RU"/>
              </w:rPr>
              <w:br/>
              <w:t>3. Технические параметры.</w:t>
            </w:r>
            <w:r>
              <w:rPr>
                <w:rFonts w:ascii="Arial" w:eastAsia="Arial" w:hAnsi="Arial" w:cs="Arial"/>
                <w:color w:val="000000"/>
                <w:sz w:val="18"/>
                <w:szCs w:val="18"/>
                <w:lang w:val="ru-RU" w:eastAsia="ru-RU" w:bidi="ru-RU"/>
              </w:rPr>
              <w:br/>
              <w:t>Грузоподъемность: рассчитан на нагрузку 100–120 кг.</w:t>
            </w:r>
            <w:r>
              <w:rPr>
                <w:rFonts w:ascii="Arial" w:eastAsia="Arial" w:hAnsi="Arial" w:cs="Arial"/>
                <w:color w:val="000000"/>
                <w:sz w:val="18"/>
                <w:szCs w:val="18"/>
                <w:lang w:val="ru-RU" w:eastAsia="ru-RU" w:bidi="ru-RU"/>
              </w:rPr>
              <w:br/>
              <w:t>Масса одного изделия — около 500-700 граммов, что облегчает манипулирование.</w:t>
            </w:r>
            <w:r>
              <w:rPr>
                <w:rFonts w:ascii="Arial" w:eastAsia="Arial" w:hAnsi="Arial" w:cs="Arial"/>
                <w:color w:val="000000"/>
                <w:sz w:val="18"/>
                <w:szCs w:val="18"/>
                <w:lang w:val="ru-RU" w:eastAsia="ru-RU" w:bidi="ru-RU"/>
              </w:rPr>
              <w:br/>
              <w:t>Важно, чтобы резиновый наконечник имел широкое основание и был усилен изнутри металлической шайбой (washer), предотвращающей прокалывание резины алюминиевой трубкой со временем.</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35552" behindDoc="0" locked="0" layoutInCell="1" allowOverlap="1">
                  <wp:simplePos x="0" y="0"/>
                  <wp:positionH relativeFrom="column">
                    <wp:posOffset>-68580</wp:posOffset>
                  </wp:positionH>
                  <wp:positionV relativeFrom="paragraph">
                    <wp:posOffset>212725</wp:posOffset>
                  </wp:positionV>
                  <wp:extent cx="1133475" cy="1143000"/>
                  <wp:effectExtent l="0" t="0" r="9525" b="0"/>
                  <wp:wrapTopAndBottom/>
                  <wp:docPr id="382547881"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1143000"/>
                          </a:xfrm>
                          <a:prstGeom prst="rect">
                            <a:avLst/>
                          </a:prstGeom>
                          <a:noFill/>
                          <a:ln>
                            <a:noFill/>
                          </a:ln>
                        </pic:spPr>
                      </pic:pic>
                    </a:graphicData>
                  </a:graphic>
                </wp:anchor>
              </w:drawing>
            </w:r>
            <w:r>
              <w:rPr>
                <w:rFonts w:cs="Calibri"/>
                <w:color w:val="000000"/>
                <w:sz w:val="18"/>
                <w:szCs w:val="18"/>
              </w:rPr>
              <w:t> </w:t>
            </w:r>
          </w:p>
        </w:tc>
      </w:tr>
      <w:tr>
        <w:trPr>
          <w:trHeight w:val="554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Четырехопорная трость (4 точки опоры)</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Основная стойка: изготовлена из легкого, но высокопрочного анодированного алюминия.</w:t>
            </w:r>
            <w:r>
              <w:rPr>
                <w:rFonts w:ascii="Arial" w:eastAsia="Arial" w:hAnsi="Arial" w:cs="Arial"/>
                <w:color w:val="000000"/>
                <w:sz w:val="18"/>
                <w:szCs w:val="18"/>
                <w:lang w:val="ru-RU" w:eastAsia="ru-RU" w:bidi="ru-RU"/>
              </w:rPr>
              <w:br/>
              <w:t>Основание: низкопрофильное четырехопорное основание, обеспечивающее максимальную устойчивость и позволяющее трости сохранять вертикальное положение без дополнительной опоры.</w:t>
            </w:r>
            <w:r>
              <w:rPr>
                <w:rFonts w:ascii="Arial" w:eastAsia="Arial" w:hAnsi="Arial" w:cs="Arial"/>
                <w:color w:val="000000"/>
                <w:sz w:val="18"/>
                <w:szCs w:val="18"/>
                <w:lang w:val="ru-RU" w:eastAsia="ru-RU" w:bidi="ru-RU"/>
              </w:rPr>
              <w:br/>
              <w:t>Рукоятка: эргономичная, обычно Т-образной формы или в форме гусиной шеи, снижающая давление на запястье.</w:t>
            </w:r>
            <w:r>
              <w:rPr>
                <w:rFonts w:ascii="Arial" w:eastAsia="Arial" w:hAnsi="Arial" w:cs="Arial"/>
                <w:color w:val="000000"/>
                <w:sz w:val="18"/>
                <w:szCs w:val="18"/>
                <w:lang w:val="ru-RU" w:eastAsia="ru-RU" w:bidi="ru-RU"/>
              </w:rPr>
              <w:br/>
              <w:t>2. Регулировка и безопасность.</w:t>
            </w:r>
            <w:r>
              <w:rPr>
                <w:rFonts w:ascii="Arial" w:eastAsia="Arial" w:hAnsi="Arial" w:cs="Arial"/>
                <w:color w:val="000000"/>
                <w:sz w:val="18"/>
                <w:szCs w:val="18"/>
                <w:lang w:val="ru-RU" w:eastAsia="ru-RU" w:bidi="ru-RU"/>
              </w:rPr>
              <w:br/>
              <w:t>Регулировка высоты: в диапазоне 70-95 см с помощью удобного кнопочного фиксатора.</w:t>
            </w:r>
            <w:r>
              <w:rPr>
                <w:rFonts w:ascii="Arial" w:eastAsia="Arial" w:hAnsi="Arial" w:cs="Arial"/>
                <w:color w:val="000000"/>
                <w:sz w:val="18"/>
                <w:szCs w:val="18"/>
                <w:lang w:val="ru-RU" w:eastAsia="ru-RU" w:bidi="ru-RU"/>
              </w:rPr>
              <w:br/>
              <w:t>Наконечники: все 4 опорные ножки должны быть оснащены высококачественными резиновыми нескользящими наконечниками, обеспечивающими безопасное передвижение по различным поверхностям.</w:t>
            </w:r>
            <w:r>
              <w:rPr>
                <w:rFonts w:ascii="Arial" w:eastAsia="Arial" w:hAnsi="Arial" w:cs="Arial"/>
                <w:color w:val="000000"/>
                <w:sz w:val="18"/>
                <w:szCs w:val="18"/>
                <w:lang w:val="ru-RU" w:eastAsia="ru-RU" w:bidi="ru-RU"/>
              </w:rPr>
              <w:br/>
              <w:t>Грузоподъемность: конструкция должна надежно выдерживать нагрузку 100-120 кг.</w:t>
            </w:r>
            <w:r>
              <w:rPr>
                <w:rFonts w:ascii="Arial" w:eastAsia="Arial" w:hAnsi="Arial" w:cs="Arial"/>
                <w:color w:val="000000"/>
                <w:sz w:val="18"/>
                <w:szCs w:val="18"/>
                <w:lang w:val="ru-RU" w:eastAsia="ru-RU" w:bidi="ru-RU"/>
              </w:rPr>
              <w:br/>
              <w:t>3. Особенности.</w:t>
            </w:r>
            <w:r>
              <w:rPr>
                <w:rFonts w:ascii="Arial" w:eastAsia="Arial" w:hAnsi="Arial" w:cs="Arial"/>
                <w:color w:val="000000"/>
                <w:sz w:val="18"/>
                <w:szCs w:val="18"/>
                <w:lang w:val="ru-RU" w:eastAsia="ru-RU" w:bidi="ru-RU"/>
              </w:rPr>
              <w:br/>
              <w:t>Трость должна быть двусторонней (универсальной), подходящей для использования как правой, так и левой рукой, с возможностью поворота рукоятки на 180°.</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020234" cy="1295400"/>
                  <wp:effectExtent l="0" t="0" r="8890" b="0"/>
                  <wp:docPr id="1963988546"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27337" cy="1304419"/>
                          </a:xfrm>
                          <a:prstGeom prst="rect">
                            <a:avLst/>
                          </a:prstGeom>
                          <a:noFill/>
                          <a:ln>
                            <a:noFill/>
                          </a:ln>
                        </pic:spPr>
                      </pic:pic>
                    </a:graphicData>
                  </a:graphic>
                </wp:inline>
              </w:drawing>
            </w:r>
            <w:r>
              <w:rPr>
                <w:rFonts w:cs="Calibri"/>
                <w:color w:val="000000"/>
                <w:sz w:val="18"/>
                <w:szCs w:val="18"/>
              </w:rPr>
              <w:t> </w:t>
            </w:r>
          </w:p>
        </w:tc>
      </w:tr>
      <w:tr>
        <w:trPr>
          <w:trHeight w:val="4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Обычная трость</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Основная стойка: изготовлена из высококачественного анодированного алюминия, обеспечивающего малую массу и долговечность.</w:t>
            </w:r>
            <w:r>
              <w:rPr>
                <w:rFonts w:ascii="Arial" w:eastAsia="Arial" w:hAnsi="Arial" w:cs="Arial"/>
                <w:color w:val="000000"/>
                <w:sz w:val="18"/>
                <w:szCs w:val="18"/>
                <w:lang w:val="ru-RU" w:eastAsia="ru-RU" w:bidi="ru-RU"/>
              </w:rPr>
              <w:br/>
              <w:t>Рукоятка: эргономичной формы, обычно Т-образная или адаптированная к форме ладони, обеспечивающая удобный захват и снижающая нагрузку на запястье.</w:t>
            </w:r>
            <w:r>
              <w:rPr>
                <w:rFonts w:ascii="Arial" w:eastAsia="Arial" w:hAnsi="Arial" w:cs="Arial"/>
                <w:color w:val="000000"/>
                <w:sz w:val="18"/>
                <w:szCs w:val="18"/>
                <w:lang w:val="ru-RU" w:eastAsia="ru-RU" w:bidi="ru-RU"/>
              </w:rPr>
              <w:br/>
              <w:t>Цвет: предпочтительно нейтральный, например черный или хром.</w:t>
            </w:r>
            <w:r>
              <w:rPr>
                <w:rFonts w:ascii="Arial" w:eastAsia="Arial" w:hAnsi="Arial" w:cs="Arial"/>
                <w:color w:val="000000"/>
                <w:sz w:val="18"/>
                <w:szCs w:val="18"/>
                <w:lang w:val="ru-RU" w:eastAsia="ru-RU" w:bidi="ru-RU"/>
              </w:rPr>
              <w:br/>
              <w:t>2. Функциональность и регулировка.</w:t>
            </w:r>
            <w:r>
              <w:rPr>
                <w:rFonts w:ascii="Arial" w:eastAsia="Arial" w:hAnsi="Arial" w:cs="Arial"/>
                <w:color w:val="000000"/>
                <w:sz w:val="18"/>
                <w:szCs w:val="18"/>
                <w:lang w:val="ru-RU" w:eastAsia="ru-RU" w:bidi="ru-RU"/>
              </w:rPr>
              <w:br/>
              <w:t>Регулировка высоты: телескопическая (telescopic) система, позволяющая устанавливать высоту в соответствии с ростом пользователя, обычно в диапазоне 70-95 см.</w:t>
            </w:r>
            <w:r>
              <w:rPr>
                <w:rFonts w:ascii="Arial" w:eastAsia="Arial" w:hAnsi="Arial" w:cs="Arial"/>
                <w:color w:val="000000"/>
                <w:sz w:val="18"/>
                <w:szCs w:val="18"/>
                <w:lang w:val="ru-RU" w:eastAsia="ru-RU" w:bidi="ru-RU"/>
              </w:rPr>
              <w:br/>
              <w:t>Безопасность: нижняя часть оснащена высококачественным резиновым наконечником с нескользящими свойствами, не оставляющим следов на полу.</w:t>
            </w:r>
            <w:r>
              <w:rPr>
                <w:rFonts w:ascii="Arial" w:eastAsia="Arial" w:hAnsi="Arial" w:cs="Arial"/>
                <w:color w:val="000000"/>
                <w:sz w:val="18"/>
                <w:szCs w:val="18"/>
                <w:lang w:val="ru-RU" w:eastAsia="ru-RU" w:bidi="ru-RU"/>
              </w:rPr>
              <w:br/>
              <w:t>3. Дополнительные требования.</w:t>
            </w:r>
            <w:r>
              <w:rPr>
                <w:rFonts w:ascii="Arial" w:eastAsia="Arial" w:hAnsi="Arial" w:cs="Arial"/>
                <w:color w:val="000000"/>
                <w:sz w:val="18"/>
                <w:szCs w:val="18"/>
                <w:lang w:val="ru-RU" w:eastAsia="ru-RU" w:bidi="ru-RU"/>
              </w:rPr>
              <w:br/>
              <w:t>Грузоподъемность: должна выдерживать статическую нагрузку не менее 100 кг.</w:t>
            </w:r>
            <w:r>
              <w:rPr>
                <w:rFonts w:ascii="Arial" w:eastAsia="Arial" w:hAnsi="Arial" w:cs="Arial"/>
                <w:color w:val="000000"/>
                <w:sz w:val="18"/>
                <w:szCs w:val="18"/>
                <w:lang w:val="ru-RU" w:eastAsia="ru-RU" w:bidi="ru-RU"/>
              </w:rPr>
              <w:br/>
              <w:t>Принадлежности: предпочтительно наличие ремешка на запястье, предотвращающего падение трости.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38624" behindDoc="0" locked="0" layoutInCell="1" allowOverlap="1">
                  <wp:simplePos x="0" y="0"/>
                  <wp:positionH relativeFrom="column">
                    <wp:posOffset>-15240</wp:posOffset>
                  </wp:positionH>
                  <wp:positionV relativeFrom="paragraph">
                    <wp:posOffset>212725</wp:posOffset>
                  </wp:positionV>
                  <wp:extent cx="866825" cy="870857"/>
                  <wp:effectExtent l="0" t="0" r="0" b="5715"/>
                  <wp:wrapTopAndBottom/>
                  <wp:docPr id="627473165"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66825" cy="870857"/>
                          </a:xfrm>
                          <a:prstGeom prst="rect">
                            <a:avLst/>
                          </a:prstGeom>
                          <a:noFill/>
                          <a:ln>
                            <a:noFill/>
                          </a:ln>
                        </pic:spPr>
                      </pic:pic>
                    </a:graphicData>
                  </a:graphic>
                </wp:anchor>
              </w:drawing>
            </w:r>
            <w:r>
              <w:rPr>
                <w:rFonts w:cs="Calibri"/>
                <w:color w:val="000000"/>
                <w:sz w:val="18"/>
                <w:szCs w:val="18"/>
              </w:rPr>
              <w:t> </w:t>
            </w:r>
          </w:p>
        </w:tc>
      </w:tr>
      <w:tr>
        <w:trPr>
          <w:trHeight w:val="17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Детские заднеопорные ходунки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Прочная металлическая рама</w:t>
            </w:r>
            <w:r>
              <w:rPr>
                <w:rFonts w:ascii="Arial" w:eastAsia="Arial" w:hAnsi="Arial" w:cs="Arial"/>
                <w:color w:val="000000"/>
                <w:sz w:val="18"/>
                <w:szCs w:val="18"/>
                <w:lang w:val="ru-RU" w:eastAsia="ru-RU" w:bidi="ru-RU"/>
              </w:rPr>
              <w:br/>
              <w:t>Легкая, но устойчивая конструкция</w:t>
            </w:r>
            <w:r>
              <w:rPr>
                <w:rFonts w:ascii="Arial" w:eastAsia="Arial" w:hAnsi="Arial" w:cs="Arial"/>
                <w:color w:val="000000"/>
                <w:sz w:val="18"/>
                <w:szCs w:val="18"/>
                <w:lang w:val="ru-RU" w:eastAsia="ru-RU" w:bidi="ru-RU"/>
              </w:rPr>
              <w:br/>
              <w:t>4 колеса</w:t>
            </w:r>
            <w:r>
              <w:rPr>
                <w:rFonts w:ascii="Arial" w:eastAsia="Arial" w:hAnsi="Arial" w:cs="Arial"/>
                <w:color w:val="000000"/>
                <w:sz w:val="18"/>
                <w:szCs w:val="18"/>
                <w:lang w:val="ru-RU" w:eastAsia="ru-RU" w:bidi="ru-RU"/>
              </w:rPr>
              <w:br/>
              <w:t>Тормозная система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41696" behindDoc="0" locked="0" layoutInCell="1" allowOverlap="1">
                  <wp:simplePos x="0" y="0"/>
                  <wp:positionH relativeFrom="column">
                    <wp:posOffset>-40005</wp:posOffset>
                  </wp:positionH>
                  <wp:positionV relativeFrom="paragraph">
                    <wp:posOffset>209550</wp:posOffset>
                  </wp:positionV>
                  <wp:extent cx="1005840" cy="1295400"/>
                  <wp:effectExtent l="0" t="0" r="3810" b="0"/>
                  <wp:wrapTopAndBottom/>
                  <wp:docPr id="133538799"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05840"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36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Баскетбольный щит и мяч (малого размера)</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Комплект предназначен для легких тренировок в помещении, способствующих развитию зрительно-моторной координации и точности.</w:t>
            </w:r>
            <w:r>
              <w:rPr>
                <w:rFonts w:ascii="Arial" w:eastAsia="Arial" w:hAnsi="Arial" w:cs="Arial"/>
                <w:color w:val="000000"/>
                <w:sz w:val="18"/>
                <w:szCs w:val="18"/>
                <w:lang w:val="ru-RU" w:eastAsia="ru-RU" w:bidi="ru-RU"/>
              </w:rPr>
              <w:br/>
              <w:t>1. Кольцо (корзина).</w:t>
            </w:r>
            <w:r>
              <w:rPr>
                <w:rFonts w:ascii="Arial" w:eastAsia="Arial" w:hAnsi="Arial" w:cs="Arial"/>
                <w:color w:val="000000"/>
                <w:sz w:val="18"/>
                <w:szCs w:val="18"/>
                <w:lang w:val="ru-RU" w:eastAsia="ru-RU" w:bidi="ru-RU"/>
              </w:rPr>
              <w:br/>
              <w:t>Диаметр: 18–25 см.</w:t>
            </w:r>
            <w:r>
              <w:rPr>
                <w:rFonts w:ascii="Arial" w:eastAsia="Arial" w:hAnsi="Arial" w:cs="Arial"/>
                <w:color w:val="000000"/>
                <w:sz w:val="18"/>
                <w:szCs w:val="18"/>
                <w:lang w:val="ru-RU" w:eastAsia="ru-RU" w:bidi="ru-RU"/>
              </w:rPr>
              <w:br/>
              <w:t>Материал: пластик или легкий металл.</w:t>
            </w:r>
            <w:r>
              <w:rPr>
                <w:rFonts w:ascii="Arial" w:eastAsia="Arial" w:hAnsi="Arial" w:cs="Arial"/>
                <w:color w:val="000000"/>
                <w:sz w:val="18"/>
                <w:szCs w:val="18"/>
                <w:lang w:val="ru-RU" w:eastAsia="ru-RU" w:bidi="ru-RU"/>
              </w:rPr>
              <w:br/>
              <w:t>Сетка: короткая, длиной около 15–25 см.</w:t>
            </w:r>
            <w:r>
              <w:rPr>
                <w:rFonts w:ascii="Arial" w:eastAsia="Arial" w:hAnsi="Arial" w:cs="Arial"/>
                <w:color w:val="000000"/>
                <w:sz w:val="18"/>
                <w:szCs w:val="18"/>
                <w:lang w:val="ru-RU" w:eastAsia="ru-RU" w:bidi="ru-RU"/>
              </w:rPr>
              <w:br/>
              <w:t>2. Задний щит.</w:t>
            </w:r>
            <w:r>
              <w:rPr>
                <w:rFonts w:ascii="Arial" w:eastAsia="Arial" w:hAnsi="Arial" w:cs="Arial"/>
                <w:color w:val="000000"/>
                <w:sz w:val="18"/>
                <w:szCs w:val="18"/>
                <w:lang w:val="ru-RU" w:eastAsia="ru-RU" w:bidi="ru-RU"/>
              </w:rPr>
              <w:br/>
              <w:t>Размер: около 30 × 45 см или до 45 × 60 см.</w:t>
            </w:r>
            <w:r>
              <w:rPr>
                <w:rFonts w:ascii="Arial" w:eastAsia="Arial" w:hAnsi="Arial" w:cs="Arial"/>
                <w:color w:val="000000"/>
                <w:sz w:val="18"/>
                <w:szCs w:val="18"/>
                <w:lang w:val="ru-RU" w:eastAsia="ru-RU" w:bidi="ru-RU"/>
              </w:rPr>
              <w:br/>
              <w:t>Материал: пластик, часто полупрозрачный или цветной.</w:t>
            </w:r>
            <w:r>
              <w:rPr>
                <w:rFonts w:ascii="Arial" w:eastAsia="Arial" w:hAnsi="Arial" w:cs="Arial"/>
                <w:color w:val="000000"/>
                <w:sz w:val="18"/>
                <w:szCs w:val="18"/>
                <w:lang w:val="ru-RU" w:eastAsia="ru-RU" w:bidi="ru-RU"/>
              </w:rPr>
              <w:br/>
              <w:t>Крепление: должны быть предусмотрены удобные крепежные элементы для простого навешивания на дверь или стену.</w:t>
            </w:r>
            <w:r>
              <w:rPr>
                <w:rFonts w:ascii="Arial" w:eastAsia="Arial" w:hAnsi="Arial" w:cs="Arial"/>
                <w:color w:val="000000"/>
                <w:sz w:val="18"/>
                <w:szCs w:val="18"/>
                <w:lang w:val="ru-RU" w:eastAsia="ru-RU" w:bidi="ru-RU"/>
              </w:rPr>
              <w:br/>
              <w:t>3. Мяч.</w:t>
            </w:r>
            <w:r>
              <w:rPr>
                <w:rFonts w:ascii="Arial" w:eastAsia="Arial" w:hAnsi="Arial" w:cs="Arial"/>
                <w:color w:val="000000"/>
                <w:sz w:val="18"/>
                <w:szCs w:val="18"/>
                <w:lang w:val="ru-RU" w:eastAsia="ru-RU" w:bidi="ru-RU"/>
              </w:rPr>
              <w:br/>
              <w:t>Диаметр: около 10–15 см, удобный для захвата одной рукой.</w:t>
            </w:r>
            <w:r>
              <w:rPr>
                <w:rFonts w:ascii="Arial" w:eastAsia="Arial" w:hAnsi="Arial" w:cs="Arial"/>
                <w:color w:val="000000"/>
                <w:sz w:val="18"/>
                <w:szCs w:val="18"/>
                <w:lang w:val="ru-RU" w:eastAsia="ru-RU" w:bidi="ru-RU"/>
              </w:rPr>
              <w:br/>
              <w:t>Материал: мягкая резина или пластик.</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Шт.</w:t>
            </w:r>
            <w:r>
              <w:rPr>
                <w:rFonts w:ascii="Arial" w:eastAsia="Arial" w:hAnsi="Arial" w:cs="Arial"/>
                <w:color w:val="000000"/>
                <w:sz w:val="18"/>
                <w:szCs w:val="18"/>
                <w:lang w:val="ru-RU" w:eastAsia="ru-RU" w:bidi="ru-RU"/>
              </w:rPr>
              <w:br/>
              <w:t>2 шт.</w:t>
            </w:r>
            <w:r>
              <w:rPr>
                <w:rFonts w:ascii="Arial" w:eastAsia="Arial" w:hAnsi="Arial" w:cs="Arial"/>
                <w:color w:val="000000"/>
                <w:sz w:val="18"/>
                <w:szCs w:val="18"/>
                <w:lang w:val="ru-RU" w:eastAsia="ru-RU" w:bidi="ru-RU"/>
              </w:rPr>
              <w:br/>
              <w:t>6 мячей</w:t>
            </w:r>
            <w:r>
              <w:rPr>
                <w:rFonts w:ascii="Arial" w:eastAsia="Arial" w:hAnsi="Arial" w:cs="Arial"/>
                <w:color w:val="000000"/>
                <w:sz w:val="18"/>
                <w:szCs w:val="18"/>
                <w:lang w:val="ru-RU" w:eastAsia="ru-RU" w:bidi="ru-RU"/>
              </w:rPr>
              <w:br/>
              <w:t>Щит:</w:t>
            </w:r>
            <w:r>
              <w:rPr>
                <w:rFonts w:ascii="Arial" w:eastAsia="Arial" w:hAnsi="Arial" w:cs="Arial"/>
                <w:color w:val="000000"/>
                <w:sz w:val="18"/>
                <w:szCs w:val="18"/>
                <w:lang w:val="ru-RU" w:eastAsia="ru-RU" w:bidi="ru-RU"/>
              </w:rPr>
              <w:br/>
              <w:t>1*25,000</w:t>
            </w:r>
            <w:r>
              <w:rPr>
                <w:rFonts w:ascii="Arial" w:eastAsia="Arial" w:hAnsi="Arial" w:cs="Arial"/>
                <w:color w:val="000000"/>
                <w:sz w:val="18"/>
                <w:szCs w:val="18"/>
                <w:lang w:val="ru-RU" w:eastAsia="ru-RU" w:bidi="ru-RU"/>
              </w:rPr>
              <w:br/>
              <w:t xml:space="preserve">Мяч: 1*5000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0751" cy="990600"/>
                  <wp:effectExtent l="0" t="0" r="6985" b="0"/>
                  <wp:docPr id="1213700065"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58791" cy="999961"/>
                          </a:xfrm>
                          <a:prstGeom prst="rect">
                            <a:avLst/>
                          </a:prstGeom>
                          <a:noFill/>
                          <a:ln>
                            <a:noFill/>
                          </a:ln>
                        </pic:spPr>
                      </pic:pic>
                    </a:graphicData>
                  </a:graphic>
                </wp:inline>
              </w:drawing>
            </w:r>
            <w:r>
              <w:rPr>
                <w:rFonts w:cs="Calibri"/>
                <w:color w:val="000000"/>
                <w:sz w:val="18"/>
                <w:szCs w:val="18"/>
              </w:rPr>
              <w:t> </w:t>
            </w:r>
          </w:p>
        </w:tc>
      </w:tr>
      <w:tr>
        <w:trPr>
          <w:trHeight w:val="11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Кубики</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Размеры 20*20*20</w:t>
            </w:r>
            <w:r>
              <w:rPr>
                <w:rFonts w:ascii="Arial" w:eastAsia="Arial" w:hAnsi="Arial" w:cs="Arial"/>
                <w:color w:val="000000"/>
                <w:sz w:val="18"/>
                <w:szCs w:val="18"/>
                <w:lang w:val="ru-RU" w:eastAsia="ru-RU" w:bidi="ru-RU"/>
              </w:rPr>
              <w:br/>
              <w:t>Размеры 25*25*25</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44768" behindDoc="0" locked="0" layoutInCell="1" allowOverlap="1">
                  <wp:simplePos x="0" y="0"/>
                  <wp:positionH relativeFrom="column">
                    <wp:posOffset>-15240</wp:posOffset>
                  </wp:positionH>
                  <wp:positionV relativeFrom="paragraph">
                    <wp:posOffset>190500</wp:posOffset>
                  </wp:positionV>
                  <wp:extent cx="783771" cy="783771"/>
                  <wp:effectExtent l="0" t="0" r="0" b="0"/>
                  <wp:wrapTopAndBottom/>
                  <wp:docPr id="918876595"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83771" cy="783771"/>
                          </a:xfrm>
                          <a:prstGeom prst="rect">
                            <a:avLst/>
                          </a:prstGeom>
                          <a:noFill/>
                          <a:ln>
                            <a:noFill/>
                          </a:ln>
                        </pic:spPr>
                      </pic:pic>
                    </a:graphicData>
                  </a:graphic>
                </wp:anchor>
              </w:drawing>
            </w:r>
            <w:r>
              <w:rPr>
                <w:rFonts w:cs="Calibri"/>
                <w:color w:val="000000"/>
                <w:sz w:val="18"/>
                <w:szCs w:val="18"/>
              </w:rPr>
              <w:t> </w:t>
            </w:r>
          </w:p>
        </w:tc>
      </w:tr>
      <w:tr>
        <w:trPr>
          <w:trHeight w:val="5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Легкое алюминиевое кресло-коляска (универсальное)</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Основная рама: изготовлена из высококачественного алюминия, обеспечивающего малую массу кресла-коляски и коррозионную стойкость.</w:t>
            </w:r>
            <w:r>
              <w:rPr>
                <w:rFonts w:ascii="Arial" w:eastAsia="Arial" w:hAnsi="Arial" w:cs="Arial"/>
                <w:color w:val="000000"/>
                <w:sz w:val="18"/>
                <w:szCs w:val="18"/>
                <w:lang w:val="ru-RU" w:eastAsia="ru-RU" w:bidi="ru-RU"/>
              </w:rPr>
              <w:br/>
              <w:t>Тип: складной механизм, упрощающий перевозку кресла-коляски в автомобиле и хранение в небольших помещениях.</w:t>
            </w:r>
            <w:r>
              <w:rPr>
                <w:rFonts w:ascii="Arial" w:eastAsia="Arial" w:hAnsi="Arial" w:cs="Arial"/>
                <w:color w:val="000000"/>
                <w:sz w:val="18"/>
                <w:szCs w:val="18"/>
                <w:lang w:val="ru-RU" w:eastAsia="ru-RU" w:bidi="ru-RU"/>
              </w:rPr>
              <w:br/>
              <w:t>Сиденье и спинка: изготовлены из прочного, воздухопроницаемого и легко очищаемого нейлона.</w:t>
            </w:r>
            <w:r>
              <w:rPr>
                <w:rFonts w:ascii="Arial" w:eastAsia="Arial" w:hAnsi="Arial" w:cs="Arial"/>
                <w:color w:val="000000"/>
                <w:sz w:val="18"/>
                <w:szCs w:val="18"/>
                <w:lang w:val="ru-RU" w:eastAsia="ru-RU" w:bidi="ru-RU"/>
              </w:rPr>
              <w:br/>
              <w:t>2. Размеры и комфорт.</w:t>
            </w:r>
            <w:r>
              <w:rPr>
                <w:rFonts w:ascii="Arial" w:eastAsia="Arial" w:hAnsi="Arial" w:cs="Arial"/>
                <w:color w:val="000000"/>
                <w:sz w:val="18"/>
                <w:szCs w:val="18"/>
                <w:lang w:val="ru-RU" w:eastAsia="ru-RU" w:bidi="ru-RU"/>
              </w:rPr>
              <w:br/>
              <w:t>Ширина сиденья: 45 см — оптимально для подростков 12-18 лет и взрослых среднего телосложения.</w:t>
            </w:r>
            <w:r>
              <w:rPr>
                <w:rFonts w:ascii="Arial" w:eastAsia="Arial" w:hAnsi="Arial" w:cs="Arial"/>
                <w:color w:val="000000"/>
                <w:sz w:val="18"/>
                <w:szCs w:val="18"/>
                <w:lang w:val="ru-RU" w:eastAsia="ru-RU" w:bidi="ru-RU"/>
              </w:rPr>
              <w:br/>
              <w:t>Общая ширина: 67 см — стандартный размер, позволяющий проходить через обычные дверные проемы.</w:t>
            </w:r>
            <w:r>
              <w:rPr>
                <w:rFonts w:ascii="Arial" w:eastAsia="Arial" w:hAnsi="Arial" w:cs="Arial"/>
                <w:color w:val="000000"/>
                <w:sz w:val="18"/>
                <w:szCs w:val="18"/>
                <w:lang w:val="ru-RU" w:eastAsia="ru-RU" w:bidi="ru-RU"/>
              </w:rPr>
              <w:br/>
              <w:t>Подлокотники: откидные/съемные, что облегчает перемещение пользователя из кресла-коляски на кровать или стул.</w:t>
            </w:r>
            <w:r>
              <w:rPr>
                <w:rFonts w:ascii="Arial" w:eastAsia="Arial" w:hAnsi="Arial" w:cs="Arial"/>
                <w:color w:val="000000"/>
                <w:sz w:val="18"/>
                <w:szCs w:val="18"/>
                <w:lang w:val="ru-RU" w:eastAsia="ru-RU" w:bidi="ru-RU"/>
              </w:rPr>
              <w:br/>
              <w:t>Подножки: съемные, с регулировкой по высоте, обеспечивающие правильное положение ног.</w:t>
            </w:r>
            <w:r>
              <w:rPr>
                <w:rFonts w:ascii="Arial" w:eastAsia="Arial" w:hAnsi="Arial" w:cs="Arial"/>
                <w:color w:val="000000"/>
                <w:sz w:val="18"/>
                <w:szCs w:val="18"/>
                <w:lang w:val="ru-RU" w:eastAsia="ru-RU" w:bidi="ru-RU"/>
              </w:rPr>
              <w:br/>
              <w:t>3. Безопасность и масса.</w:t>
            </w:r>
            <w:r>
              <w:rPr>
                <w:rFonts w:ascii="Arial" w:eastAsia="Arial" w:hAnsi="Arial" w:cs="Arial"/>
                <w:color w:val="000000"/>
                <w:sz w:val="18"/>
                <w:szCs w:val="18"/>
                <w:lang w:val="ru-RU" w:eastAsia="ru-RU" w:bidi="ru-RU"/>
              </w:rPr>
              <w:br/>
              <w:t>Тормозная система: оснащена ручными тормозами для фиксации кресла-коляски в неподвижном положении.</w:t>
            </w:r>
            <w:r>
              <w:rPr>
                <w:rFonts w:ascii="Arial" w:eastAsia="Arial" w:hAnsi="Arial" w:cs="Arial"/>
                <w:color w:val="000000"/>
                <w:sz w:val="18"/>
                <w:szCs w:val="18"/>
                <w:lang w:val="ru-RU" w:eastAsia="ru-RU" w:bidi="ru-RU"/>
              </w:rPr>
              <w:br/>
              <w:t>Противоопрокидывающая система: дополнительные небольшие колеса сзади, предотвращающие опрокидывание кресла-коляски назад на уклонах.</w:t>
            </w:r>
            <w:r>
              <w:rPr>
                <w:rFonts w:ascii="Arial" w:eastAsia="Arial" w:hAnsi="Arial" w:cs="Arial"/>
                <w:color w:val="000000"/>
                <w:sz w:val="18"/>
                <w:szCs w:val="18"/>
                <w:lang w:val="ru-RU" w:eastAsia="ru-RU" w:bidi="ru-RU"/>
              </w:rPr>
              <w:br/>
              <w:t>Максимальная нагрузка: до 125 кг.</w:t>
            </w:r>
            <w:r>
              <w:rPr>
                <w:rFonts w:ascii="Arial" w:eastAsia="Arial" w:hAnsi="Arial" w:cs="Arial"/>
                <w:color w:val="000000"/>
                <w:sz w:val="18"/>
                <w:szCs w:val="18"/>
                <w:lang w:val="ru-RU" w:eastAsia="ru-RU" w:bidi="ru-RU"/>
              </w:rPr>
              <w:br/>
              <w:t>Собственная масса: 16,2 кг.</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Шт.</w:t>
            </w:r>
            <w:r>
              <w:rPr>
                <w:rFonts w:ascii="Arial" w:eastAsia="Arial" w:hAnsi="Arial" w:cs="Arial"/>
                <w:color w:val="000000"/>
                <w:sz w:val="18"/>
                <w:szCs w:val="18"/>
                <w:lang w:val="ru-RU" w:eastAsia="ru-RU" w:bidi="ru-RU"/>
              </w:rPr>
              <w:br/>
              <w:t xml:space="preserve">цена варьируется в пределах 90,000-120,000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47840" behindDoc="0" locked="0" layoutInCell="1" allowOverlap="1">
                  <wp:simplePos x="0" y="0"/>
                  <wp:positionH relativeFrom="column">
                    <wp:posOffset>22860</wp:posOffset>
                  </wp:positionH>
                  <wp:positionV relativeFrom="paragraph">
                    <wp:posOffset>269875</wp:posOffset>
                  </wp:positionV>
                  <wp:extent cx="889335" cy="892629"/>
                  <wp:effectExtent l="0" t="0" r="6350" b="3175"/>
                  <wp:wrapTopAndBottom/>
                  <wp:docPr id="497221597"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9335" cy="892629"/>
                          </a:xfrm>
                          <a:prstGeom prst="rect">
                            <a:avLst/>
                          </a:prstGeom>
                          <a:noFill/>
                          <a:ln>
                            <a:noFill/>
                          </a:ln>
                        </pic:spPr>
                      </pic:pic>
                    </a:graphicData>
                  </a:graphic>
                </wp:anchor>
              </w:drawing>
            </w:r>
            <w:r>
              <w:rPr>
                <w:rFonts w:cs="Calibri"/>
                <w:color w:val="000000"/>
                <w:sz w:val="18"/>
                <w:szCs w:val="18"/>
              </w:rPr>
              <w:t> </w:t>
            </w:r>
          </w:p>
        </w:tc>
      </w:tr>
      <w:tr>
        <w:trPr>
          <w:trHeight w:val="27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Мяч</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масса.</w:t>
            </w:r>
            <w:r>
              <w:rPr>
                <w:rFonts w:ascii="Arial" w:eastAsia="Arial" w:hAnsi="Arial" w:cs="Arial"/>
                <w:color w:val="000000"/>
                <w:sz w:val="18"/>
                <w:szCs w:val="18"/>
                <w:lang w:val="ru-RU" w:eastAsia="ru-RU" w:bidi="ru-RU"/>
              </w:rPr>
              <w:br/>
              <w:t>Габаритные размеры: 12,7 × 10,16 × 5,08 см.</w:t>
            </w:r>
            <w:r>
              <w:rPr>
                <w:rFonts w:ascii="Arial" w:eastAsia="Arial" w:hAnsi="Arial" w:cs="Arial"/>
                <w:color w:val="000000"/>
                <w:sz w:val="18"/>
                <w:szCs w:val="18"/>
                <w:lang w:val="ru-RU" w:eastAsia="ru-RU" w:bidi="ru-RU"/>
              </w:rPr>
              <w:br/>
              <w:t>Масса: 230 г.</w:t>
            </w:r>
            <w:r>
              <w:rPr>
                <w:rFonts w:ascii="Arial" w:eastAsia="Arial" w:hAnsi="Arial" w:cs="Arial"/>
                <w:color w:val="000000"/>
                <w:sz w:val="18"/>
                <w:szCs w:val="18"/>
                <w:lang w:val="ru-RU" w:eastAsia="ru-RU" w:bidi="ru-RU"/>
              </w:rPr>
              <w:br/>
              <w:t>2. Материал и свойства.</w:t>
            </w:r>
            <w:r>
              <w:rPr>
                <w:rFonts w:ascii="Arial" w:eastAsia="Arial" w:hAnsi="Arial" w:cs="Arial"/>
                <w:color w:val="000000"/>
                <w:sz w:val="18"/>
                <w:szCs w:val="18"/>
                <w:lang w:val="ru-RU" w:eastAsia="ru-RU" w:bidi="ru-RU"/>
              </w:rPr>
              <w:br/>
              <w:t>Материал: высококачественный полиуретан или силикон с эффектом «памяти», медленно восстанавливающий форму после сжатия.</w:t>
            </w:r>
            <w:r>
              <w:rPr>
                <w:rFonts w:ascii="Arial" w:eastAsia="Arial" w:hAnsi="Arial" w:cs="Arial"/>
                <w:color w:val="000000"/>
                <w:sz w:val="18"/>
                <w:szCs w:val="18"/>
                <w:lang w:val="ru-RU" w:eastAsia="ru-RU" w:bidi="ru-RU"/>
              </w:rPr>
              <w:br/>
              <w:t>Поверхность: с антибактериальным покрытием, приятная на ощупь и легко очищаемая.</w:t>
            </w:r>
            <w:r>
              <w:rPr>
                <w:rFonts w:ascii="Arial" w:eastAsia="Arial" w:hAnsi="Arial" w:cs="Arial"/>
                <w:color w:val="000000"/>
                <w:sz w:val="18"/>
                <w:szCs w:val="18"/>
                <w:lang w:val="ru-RU" w:eastAsia="ru-RU" w:bidi="ru-RU"/>
              </w:rPr>
              <w:br/>
              <w:t>3. Функциональность.</w:t>
            </w:r>
            <w:r>
              <w:rPr>
                <w:rFonts w:ascii="Arial" w:eastAsia="Arial" w:hAnsi="Arial" w:cs="Arial"/>
                <w:color w:val="000000"/>
                <w:sz w:val="18"/>
                <w:szCs w:val="18"/>
                <w:lang w:val="ru-RU" w:eastAsia="ru-RU" w:bidi="ru-RU"/>
              </w:rPr>
              <w:br/>
              <w:t>Предназначен для укрепления мышц ладони и пальцев, а также для сенсорной стимуляции.</w:t>
            </w:r>
            <w:r>
              <w:rPr>
                <w:rFonts w:ascii="Arial" w:eastAsia="Arial" w:hAnsi="Arial" w:cs="Arial"/>
                <w:color w:val="000000"/>
                <w:sz w:val="18"/>
                <w:szCs w:val="18"/>
                <w:lang w:val="ru-RU" w:eastAsia="ru-RU" w:bidi="ru-RU"/>
              </w:rPr>
              <w:br/>
              <w:t>Цвета обычно соответствуют различным уровням жесткости, например желтый — самый мягкий, синий — самый жесткий.</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50912" behindDoc="0" locked="0" layoutInCell="1" allowOverlap="1">
                  <wp:simplePos x="0" y="0"/>
                  <wp:positionH relativeFrom="column">
                    <wp:posOffset>60960</wp:posOffset>
                  </wp:positionH>
                  <wp:positionV relativeFrom="paragraph">
                    <wp:posOffset>403225</wp:posOffset>
                  </wp:positionV>
                  <wp:extent cx="793750" cy="816429"/>
                  <wp:effectExtent l="0" t="0" r="6350" b="3175"/>
                  <wp:wrapTopAndBottom/>
                  <wp:docPr id="803376465"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93750" cy="816429"/>
                          </a:xfrm>
                          <a:prstGeom prst="rect">
                            <a:avLst/>
                          </a:prstGeom>
                          <a:noFill/>
                          <a:ln>
                            <a:noFill/>
                          </a:ln>
                        </pic:spPr>
                      </pic:pic>
                    </a:graphicData>
                  </a:graphic>
                </wp:anchor>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Массажные мячи</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Тип: массажные мячи с шипованной поверхностью.</w:t>
            </w:r>
            <w:r>
              <w:rPr>
                <w:rFonts w:ascii="Arial" w:eastAsia="Arial" w:hAnsi="Arial" w:cs="Arial"/>
                <w:color w:val="000000"/>
                <w:sz w:val="18"/>
                <w:szCs w:val="18"/>
                <w:lang w:val="ru-RU" w:eastAsia="ru-RU" w:bidi="ru-RU"/>
              </w:rPr>
              <w:br/>
              <w:t>Цвет: различные яркие цвета, также способствующие зрительной стимуляции.</w:t>
            </w:r>
            <w:r>
              <w:rPr>
                <w:rFonts w:ascii="Arial" w:eastAsia="Arial" w:hAnsi="Arial" w:cs="Arial"/>
                <w:color w:val="000000"/>
                <w:sz w:val="18"/>
                <w:szCs w:val="18"/>
                <w:lang w:val="ru-RU" w:eastAsia="ru-RU" w:bidi="ru-RU"/>
              </w:rPr>
              <w:br/>
              <w:t>Конструкция: изготовлены из эластичного и безопасного материала — силикона, устойчивого к сжатию.</w:t>
            </w:r>
            <w:r>
              <w:rPr>
                <w:rFonts w:ascii="Arial" w:eastAsia="Arial" w:hAnsi="Arial" w:cs="Arial"/>
                <w:color w:val="000000"/>
                <w:sz w:val="18"/>
                <w:szCs w:val="18"/>
                <w:lang w:val="ru-RU" w:eastAsia="ru-RU" w:bidi="ru-RU"/>
              </w:rPr>
              <w:br/>
              <w:t>Поверхность: множество мягких шипов, обеспечивающих глубокое тактильное воздействие.</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53984" behindDoc="0" locked="0" layoutInCell="1" allowOverlap="1">
                  <wp:simplePos x="0" y="0"/>
                  <wp:positionH relativeFrom="column">
                    <wp:posOffset>-43180</wp:posOffset>
                  </wp:positionH>
                  <wp:positionV relativeFrom="paragraph">
                    <wp:posOffset>133350</wp:posOffset>
                  </wp:positionV>
                  <wp:extent cx="898490" cy="631371"/>
                  <wp:effectExtent l="0" t="0" r="0" b="0"/>
                  <wp:wrapTopAndBottom/>
                  <wp:docPr id="1266420819"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98490" cy="631371"/>
                          </a:xfrm>
                          <a:prstGeom prst="rect">
                            <a:avLst/>
                          </a:prstGeom>
                          <a:noFill/>
                          <a:ln>
                            <a:noFill/>
                          </a:ln>
                        </pic:spPr>
                      </pic:pic>
                    </a:graphicData>
                  </a:graphic>
                </wp:anchor>
              </w:drawing>
            </w:r>
            <w:r>
              <w:rPr>
                <w:rFonts w:cs="Calibri"/>
                <w:color w:val="000000"/>
                <w:sz w:val="18"/>
                <w:szCs w:val="18"/>
              </w:rPr>
              <w:t> </w:t>
            </w:r>
          </w:p>
        </w:tc>
      </w:tr>
      <w:tr>
        <w:trPr>
          <w:trHeight w:val="23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Сенсорные мячи</w:t>
            </w:r>
            <w:r>
              <w:rPr>
                <w:rFonts w:ascii="Arial" w:eastAsia="Arial" w:hAnsi="Arial" w:cs="Arial"/>
                <w:color w:val="000000"/>
                <w:sz w:val="18"/>
                <w:szCs w:val="18"/>
                <w:lang w:val="ru-RU" w:eastAsia="ru-RU" w:bidi="ru-RU"/>
              </w:rPr>
              <w:br/>
              <w:t xml:space="preserve">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развитие мелкой моторики, внимания и невербальной коммуникации</w:t>
            </w:r>
            <w:r>
              <w:rPr>
                <w:rFonts w:ascii="Arial" w:eastAsia="Arial" w:hAnsi="Arial" w:cs="Arial"/>
                <w:color w:val="000000"/>
                <w:sz w:val="18"/>
                <w:szCs w:val="18"/>
                <w:lang w:val="ru-RU" w:eastAsia="ru-RU" w:bidi="ru-RU"/>
              </w:rPr>
              <w:br/>
              <w:t>Диаметр: 7–12 см</w:t>
            </w:r>
            <w:r>
              <w:rPr>
                <w:rFonts w:ascii="Arial" w:eastAsia="Arial" w:hAnsi="Arial" w:cs="Arial"/>
                <w:color w:val="000000"/>
                <w:sz w:val="18"/>
                <w:szCs w:val="18"/>
                <w:lang w:val="ru-RU" w:eastAsia="ru-RU" w:bidi="ru-RU"/>
              </w:rPr>
              <w:br/>
              <w:t>Поверхность: неровная, силиконовая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57056" behindDoc="0" locked="0" layoutInCell="1" allowOverlap="1">
                  <wp:simplePos x="0" y="0"/>
                  <wp:positionH relativeFrom="column">
                    <wp:posOffset>10160</wp:posOffset>
                  </wp:positionH>
                  <wp:positionV relativeFrom="paragraph">
                    <wp:posOffset>323850</wp:posOffset>
                  </wp:positionV>
                  <wp:extent cx="845155" cy="566057"/>
                  <wp:effectExtent l="0" t="0" r="0" b="5715"/>
                  <wp:wrapTopAndBottom/>
                  <wp:docPr id="1579437864"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155" cy="566057"/>
                          </a:xfrm>
                          <a:prstGeom prst="rect">
                            <a:avLst/>
                          </a:prstGeom>
                          <a:noFill/>
                          <a:ln>
                            <a:noFill/>
                          </a:ln>
                        </pic:spPr>
                      </pic:pic>
                    </a:graphicData>
                  </a:graphic>
                </wp:anchor>
              </w:drawing>
            </w:r>
            <w:r>
              <w:rPr>
                <w:rFonts w:cs="Calibri"/>
                <w:color w:val="000000"/>
                <w:sz w:val="18"/>
                <w:szCs w:val="18"/>
              </w:rPr>
              <w:t> </w:t>
            </w:r>
          </w:p>
        </w:tc>
      </w:tr>
      <w:tr>
        <w:trPr>
          <w:trHeight w:val="17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Текстурированные мячи: мячи разных размеров и фактур, стимулирующие захват и игровую активность.</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24 сенсорных мяча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66272" behindDoc="0" locked="0" layoutInCell="1" allowOverlap="1">
                  <wp:simplePos x="0" y="0"/>
                  <wp:positionH relativeFrom="column">
                    <wp:posOffset>-68065</wp:posOffset>
                  </wp:positionH>
                  <wp:positionV relativeFrom="paragraph">
                    <wp:posOffset>285750</wp:posOffset>
                  </wp:positionV>
                  <wp:extent cx="832517" cy="827314"/>
                  <wp:effectExtent l="0" t="0" r="5715" b="0"/>
                  <wp:wrapTopAndBottom/>
                  <wp:docPr id="1968396215"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32517" cy="827314"/>
                          </a:xfrm>
                          <a:prstGeom prst="rect">
                            <a:avLst/>
                          </a:prstGeom>
                          <a:noFill/>
                          <a:ln>
                            <a:noFill/>
                          </a:ln>
                        </pic:spPr>
                      </pic:pic>
                    </a:graphicData>
                  </a:graphic>
                </wp:anchor>
              </w:drawing>
            </w:r>
            <w:r>
              <w:rPr>
                <w:rFonts w:cs="Calibri"/>
                <w:color w:val="000000"/>
                <w:sz w:val="18"/>
                <w:szCs w:val="18"/>
              </w:rPr>
              <w:t> </w:t>
            </w:r>
          </w:p>
        </w:tc>
      </w:tr>
      <w:tr>
        <w:trPr>
          <w:trHeight w:val="2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Корзина для массажных мячей и музыкальных инструментов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натуральная солома — экологически чистая и приятная на ощупь.</w:t>
            </w:r>
            <w:r>
              <w:rPr>
                <w:rFonts w:ascii="Arial" w:eastAsia="Arial" w:hAnsi="Arial" w:cs="Arial"/>
                <w:color w:val="000000"/>
                <w:sz w:val="18"/>
                <w:szCs w:val="18"/>
                <w:lang w:val="ru-RU" w:eastAsia="ru-RU" w:bidi="ru-RU"/>
              </w:rPr>
              <w:br/>
              <w:t>Цвет: натуральный, светло-коричневый/соломенный.</w:t>
            </w:r>
            <w:r>
              <w:rPr>
                <w:rFonts w:ascii="Arial" w:eastAsia="Arial" w:hAnsi="Arial" w:cs="Arial"/>
                <w:color w:val="000000"/>
                <w:sz w:val="18"/>
                <w:szCs w:val="18"/>
                <w:lang w:val="ru-RU" w:eastAsia="ru-RU" w:bidi="ru-RU"/>
              </w:rPr>
              <w:br/>
              <w:t>Конструкция: две удобные ручки, позволяющие легко переносить принадлежности из одной части помещения в другую.</w:t>
            </w:r>
            <w:r>
              <w:rPr>
                <w:rFonts w:ascii="Arial" w:eastAsia="Arial" w:hAnsi="Arial" w:cs="Arial"/>
                <w:color w:val="000000"/>
                <w:sz w:val="18"/>
                <w:szCs w:val="18"/>
                <w:lang w:val="ru-RU" w:eastAsia="ru-RU" w:bidi="ru-RU"/>
              </w:rPr>
              <w:br/>
              <w:t>Применение: предназначена для хранения массажных мячей, например шипованных, и небольших музыкальных инструментов — колокольчиков, бубна и т. п.</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60128" behindDoc="0" locked="0" layoutInCell="1" allowOverlap="1">
                  <wp:simplePos x="0" y="0"/>
                  <wp:positionH relativeFrom="column">
                    <wp:posOffset>-15240</wp:posOffset>
                  </wp:positionH>
                  <wp:positionV relativeFrom="paragraph">
                    <wp:posOffset>152400</wp:posOffset>
                  </wp:positionV>
                  <wp:extent cx="884509" cy="1034143"/>
                  <wp:effectExtent l="0" t="0" r="0" b="0"/>
                  <wp:wrapTopAndBottom/>
                  <wp:docPr id="1106828295"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84509" cy="1034143"/>
                          </a:xfrm>
                          <a:prstGeom prst="rect">
                            <a:avLst/>
                          </a:prstGeom>
                          <a:noFill/>
                          <a:ln>
                            <a:noFill/>
                          </a:ln>
                        </pic:spPr>
                      </pic:pic>
                    </a:graphicData>
                  </a:graphic>
                </wp:anchor>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Терапевтические мячи</w:t>
            </w:r>
          </w:p>
        </w:tc>
        <w:tc>
          <w:tcPr>
            <w:tcW w:w="523" w:type="pct"/>
            <w:gridSpan w:val="2"/>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диаметр 45 см / 55 см / 65 см / 75 см в зависимости от роста пользователя</w:t>
            </w:r>
            <w:r>
              <w:rPr>
                <w:rFonts w:ascii="Arial" w:eastAsia="Arial" w:hAnsi="Arial" w:cs="Arial"/>
                <w:color w:val="000000"/>
                <w:sz w:val="18"/>
                <w:szCs w:val="18"/>
                <w:lang w:val="ru-RU" w:eastAsia="ru-RU" w:bidi="ru-RU"/>
              </w:rPr>
              <w:br/>
              <w:t>Материал: ПВХ (PVC) с системой Anti-Burst, устойчивый к разрыву</w:t>
            </w:r>
            <w:r>
              <w:rPr>
                <w:rFonts w:ascii="Arial" w:eastAsia="Arial" w:hAnsi="Arial" w:cs="Arial"/>
                <w:color w:val="000000"/>
                <w:sz w:val="18"/>
                <w:szCs w:val="18"/>
                <w:lang w:val="ru-RU" w:eastAsia="ru-RU" w:bidi="ru-RU"/>
              </w:rPr>
              <w:br/>
              <w:t>Масса: 800–1200 г (облегченная конструкция)</w:t>
            </w:r>
            <w:r>
              <w:rPr>
                <w:rFonts w:ascii="Arial" w:eastAsia="Arial" w:hAnsi="Arial" w:cs="Arial"/>
                <w:color w:val="000000"/>
                <w:sz w:val="18"/>
                <w:szCs w:val="18"/>
                <w:lang w:val="ru-RU" w:eastAsia="ru-RU" w:bidi="ru-RU"/>
              </w:rPr>
              <w:br/>
              <w:t>Назначение: вестибулярная стимуляция, развитие равновесия и координации, тренировка мышц кора</w:t>
            </w:r>
            <w:r>
              <w:rPr>
                <w:rFonts w:ascii="Arial" w:eastAsia="Arial" w:hAnsi="Arial" w:cs="Arial"/>
                <w:color w:val="000000"/>
                <w:sz w:val="18"/>
                <w:szCs w:val="18"/>
                <w:lang w:val="ru-RU" w:eastAsia="ru-RU" w:bidi="ru-RU"/>
              </w:rPr>
              <w:br/>
              <w:t>Допустимая нагрузка: 150–300 кг</w:t>
            </w:r>
            <w:r>
              <w:rPr>
                <w:rFonts w:ascii="Arial" w:eastAsia="Arial" w:hAnsi="Arial" w:cs="Arial"/>
                <w:color w:val="000000"/>
                <w:sz w:val="18"/>
                <w:szCs w:val="18"/>
                <w:lang w:val="ru-RU" w:eastAsia="ru-RU" w:bidi="ru-RU"/>
              </w:rPr>
              <w:br/>
              <w:t>Дополнительно: нескользящая фактурная поверхность (non-slip texture)</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63200" behindDoc="0" locked="0" layoutInCell="1" allowOverlap="1">
                  <wp:simplePos x="0" y="0"/>
                  <wp:positionH relativeFrom="column">
                    <wp:posOffset>80010</wp:posOffset>
                  </wp:positionH>
                  <wp:positionV relativeFrom="paragraph">
                    <wp:posOffset>247650</wp:posOffset>
                  </wp:positionV>
                  <wp:extent cx="831861" cy="664029"/>
                  <wp:effectExtent l="0" t="0" r="6350" b="3175"/>
                  <wp:wrapTopAndBottom/>
                  <wp:docPr id="1283862008"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31861" cy="664029"/>
                          </a:xfrm>
                          <a:prstGeom prst="rect">
                            <a:avLst/>
                          </a:prstGeom>
                          <a:noFill/>
                          <a:ln>
                            <a:noFill/>
                          </a:ln>
                        </pic:spPr>
                      </pic:pic>
                    </a:graphicData>
                  </a:graphic>
                </wp:anchor>
              </w:drawing>
            </w:r>
            <w:r>
              <w:rPr>
                <w:rFonts w:cs="Calibri"/>
                <w:color w:val="000000"/>
                <w:sz w:val="18"/>
                <w:szCs w:val="18"/>
              </w:rPr>
              <w:t> </w:t>
            </w:r>
          </w:p>
        </w:tc>
      </w:tr>
      <w:tr>
        <w:trPr>
          <w:trHeight w:val="10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Большой терапевтический мяч (фитбол / гимнастический мяч)</w:t>
            </w:r>
          </w:p>
        </w:tc>
        <w:tc>
          <w:tcPr>
            <w:tcW w:w="523" w:type="pct"/>
            <w:gridSpan w:val="2"/>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предназначен для коррекции осанки, развития координации и равновесия, повышения тонуса глубоких мышц и реабилитационной терапии — эрготерапии и кинезитерапии — лиц с неврологическими нарушениями и нарушениями опорно-двигательного аппарата.</w:t>
            </w:r>
            <w:r>
              <w:rPr>
                <w:rFonts w:ascii="Arial" w:eastAsia="Arial" w:hAnsi="Arial" w:cs="Arial"/>
                <w:color w:val="000000"/>
                <w:sz w:val="18"/>
                <w:szCs w:val="18"/>
                <w:lang w:val="ru-RU" w:eastAsia="ru-RU" w:bidi="ru-RU"/>
              </w:rPr>
              <w:br/>
              <w:t>1. Размеры и конструкция.</w:t>
            </w:r>
            <w:r>
              <w:rPr>
                <w:rFonts w:ascii="Arial" w:eastAsia="Arial" w:hAnsi="Arial" w:cs="Arial"/>
                <w:color w:val="000000"/>
                <w:sz w:val="18"/>
                <w:szCs w:val="18"/>
                <w:lang w:val="ru-RU" w:eastAsia="ru-RU" w:bidi="ru-RU"/>
              </w:rPr>
              <w:br/>
              <w:t>Диаметр: 450 мм (допустимое отклонение ±20 мм в зависимости от уровня давления воздуха).</w:t>
            </w:r>
            <w:r>
              <w:rPr>
                <w:rFonts w:ascii="Arial" w:eastAsia="Arial" w:hAnsi="Arial" w:cs="Arial"/>
                <w:color w:val="000000"/>
                <w:sz w:val="18"/>
                <w:szCs w:val="18"/>
                <w:lang w:val="ru-RU" w:eastAsia="ru-RU" w:bidi="ru-RU"/>
              </w:rPr>
              <w:br/>
              <w:t>Поверхность: гладкая, без выступающих шипов и швов. На поверхности должны быть мелкие нескользящие канавки (кольца), предотвращающие скольжение пользователя во время тренировок и обеспечивающие устойчивое сцепление мяча с полом.</w:t>
            </w:r>
            <w:r>
              <w:rPr>
                <w:rFonts w:ascii="Arial" w:eastAsia="Arial" w:hAnsi="Arial" w:cs="Arial"/>
                <w:color w:val="000000"/>
                <w:sz w:val="18"/>
                <w:szCs w:val="18"/>
                <w:lang w:val="ru-RU" w:eastAsia="ru-RU" w:bidi="ru-RU"/>
              </w:rPr>
              <w:br/>
              <w:t>2. Материал и требования безопасности.</w:t>
            </w:r>
            <w:r>
              <w:rPr>
                <w:rFonts w:ascii="Arial" w:eastAsia="Arial" w:hAnsi="Arial" w:cs="Arial"/>
                <w:color w:val="000000"/>
                <w:sz w:val="18"/>
                <w:szCs w:val="18"/>
                <w:lang w:val="ru-RU" w:eastAsia="ru-RU" w:bidi="ru-RU"/>
              </w:rPr>
              <w:br/>
              <w:t>Материал: высокоплотный, экологически чистый, безопасный и гипоаллергенный поливинилхлорид — прочный эластичный PVC. Не должен содержать вредных для здоровья добавок, например фталатов, и иметь неприятный химический запах.</w:t>
            </w:r>
            <w:r>
              <w:rPr>
                <w:rFonts w:ascii="Arial" w:eastAsia="Arial" w:hAnsi="Arial" w:cs="Arial"/>
                <w:color w:val="000000"/>
                <w:sz w:val="18"/>
                <w:szCs w:val="18"/>
                <w:lang w:val="ru-RU" w:eastAsia="ru-RU" w:bidi="ru-RU"/>
              </w:rPr>
              <w:br/>
              <w:t>Защита от разрыва (система Anti-Burst): мяч должен быть изготовлен по специальной технологии, предотвращающей резкий разрыв при механическом повреждении или проколе. Воздух должен выходить постепенно и медленно, обеспечивая полную безопасность пользователя.</w:t>
            </w:r>
            <w:r>
              <w:rPr>
                <w:rFonts w:ascii="Arial" w:eastAsia="Arial" w:hAnsi="Arial" w:cs="Arial"/>
                <w:color w:val="000000"/>
                <w:sz w:val="18"/>
                <w:szCs w:val="18"/>
                <w:lang w:val="ru-RU" w:eastAsia="ru-RU" w:bidi="ru-RU"/>
              </w:rPr>
              <w:br/>
              <w:t>Максимальная нагрузка: конструкция должна выдерживать динамическую нагрузку не менее 150 кг, предпочтительно до 200 кг, с учетом интенсивных тренировок пользователей разных возрастных и весовых групп.</w:t>
            </w:r>
            <w:r>
              <w:rPr>
                <w:rFonts w:ascii="Arial" w:eastAsia="Arial" w:hAnsi="Arial" w:cs="Arial"/>
                <w:color w:val="000000"/>
                <w:sz w:val="18"/>
                <w:szCs w:val="18"/>
                <w:lang w:val="ru-RU" w:eastAsia="ru-RU" w:bidi="ru-RU"/>
              </w:rPr>
              <w:br/>
              <w:t>3. Уход, гигиена и комплектация.</w:t>
            </w:r>
            <w:r>
              <w:rPr>
                <w:rFonts w:ascii="Arial" w:eastAsia="Arial" w:hAnsi="Arial" w:cs="Arial"/>
                <w:color w:val="000000"/>
                <w:sz w:val="18"/>
                <w:szCs w:val="18"/>
                <w:lang w:val="ru-RU" w:eastAsia="ru-RU" w:bidi="ru-RU"/>
              </w:rPr>
              <w:br/>
              <w:t>Дезинфекция: материал должен быть полностью влагостойким, легко очищаться водой и выдерживать регулярную санитарную обработку дезинфицирующими средствами без хлора и агрессивных растворителей.</w:t>
            </w:r>
            <w:r>
              <w:rPr>
                <w:rFonts w:ascii="Arial" w:eastAsia="Arial" w:hAnsi="Arial" w:cs="Arial"/>
                <w:color w:val="000000"/>
                <w:sz w:val="18"/>
                <w:szCs w:val="18"/>
                <w:lang w:val="ru-RU" w:eastAsia="ru-RU" w:bidi="ru-RU"/>
              </w:rPr>
              <w:br/>
              <w:t>Комплектация: с каждым мячом должен поставляться ручной или ножной воздушный насос для накачивания данного мяча, а также не менее 2 клапанов (заглушек) и приспособление для извлечения заглушки.</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2342" cy="892629"/>
                  <wp:effectExtent l="0" t="0" r="4445" b="3175"/>
                  <wp:docPr id="999889323"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76655" cy="897043"/>
                          </a:xfrm>
                          <a:prstGeom prst="rect">
                            <a:avLst/>
                          </a:prstGeom>
                          <a:noFill/>
                          <a:ln>
                            <a:noFill/>
                          </a:ln>
                        </pic:spPr>
                      </pic:pic>
                    </a:graphicData>
                  </a:graphic>
                </wp:inline>
              </w:drawing>
            </w:r>
            <w:r>
              <w:rPr>
                <w:rFonts w:cs="Calibri"/>
                <w:color w:val="000000"/>
                <w:sz w:val="18"/>
                <w:szCs w:val="18"/>
              </w:rPr>
              <w:t> </w:t>
            </w:r>
          </w:p>
        </w:tc>
      </w:tr>
      <w:tr>
        <w:trPr>
          <w:trHeight w:val="34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Лента для тренировок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Состав и материал.</w:t>
            </w:r>
            <w:r>
              <w:rPr>
                <w:rFonts w:ascii="Arial" w:eastAsia="Arial" w:hAnsi="Arial" w:cs="Arial"/>
                <w:color w:val="000000"/>
                <w:sz w:val="18"/>
                <w:szCs w:val="18"/>
                <w:lang w:val="ru-RU" w:eastAsia="ru-RU" w:bidi="ru-RU"/>
              </w:rPr>
              <w:br/>
              <w:t>Количество: комплект включает 5 лент с различным сопротивлением.</w:t>
            </w:r>
            <w:r>
              <w:rPr>
                <w:rFonts w:ascii="Arial" w:eastAsia="Arial" w:hAnsi="Arial" w:cs="Arial"/>
                <w:color w:val="000000"/>
                <w:sz w:val="18"/>
                <w:szCs w:val="18"/>
                <w:lang w:val="ru-RU" w:eastAsia="ru-RU" w:bidi="ru-RU"/>
              </w:rPr>
              <w:br/>
              <w:t>Материал: высококачественный натуральный латекс, обеспечивающий превосходную эластичность и долговечность.</w:t>
            </w:r>
            <w:r>
              <w:rPr>
                <w:rFonts w:ascii="Arial" w:eastAsia="Arial" w:hAnsi="Arial" w:cs="Arial"/>
                <w:color w:val="000000"/>
                <w:sz w:val="18"/>
                <w:szCs w:val="18"/>
                <w:lang w:val="ru-RU" w:eastAsia="ru-RU" w:bidi="ru-RU"/>
              </w:rPr>
              <w:br/>
              <w:t>2. Размеры.</w:t>
            </w:r>
            <w:r>
              <w:rPr>
                <w:rFonts w:ascii="Arial" w:eastAsia="Arial" w:hAnsi="Arial" w:cs="Arial"/>
                <w:color w:val="000000"/>
                <w:sz w:val="18"/>
                <w:szCs w:val="18"/>
                <w:lang w:val="ru-RU" w:eastAsia="ru-RU" w:bidi="ru-RU"/>
              </w:rPr>
              <w:br/>
              <w:t>Длина: 100-120 см — оптимальна для упражнений как верхних, так и нижних конечностей.</w:t>
            </w:r>
            <w:r>
              <w:rPr>
                <w:rFonts w:ascii="Arial" w:eastAsia="Arial" w:hAnsi="Arial" w:cs="Arial"/>
                <w:color w:val="000000"/>
                <w:sz w:val="18"/>
                <w:szCs w:val="18"/>
                <w:lang w:val="ru-RU" w:eastAsia="ru-RU" w:bidi="ru-RU"/>
              </w:rPr>
              <w:br/>
              <w:t>Ширина: 30 см; широкая поверхность позволяет равномерно распределять давление на тело и предотвращает скручивание ленты.</w:t>
            </w:r>
            <w:r>
              <w:rPr>
                <w:rFonts w:ascii="Arial" w:eastAsia="Arial" w:hAnsi="Arial" w:cs="Arial"/>
                <w:color w:val="000000"/>
                <w:sz w:val="18"/>
                <w:szCs w:val="18"/>
                <w:lang w:val="ru-RU" w:eastAsia="ru-RU" w:bidi="ru-RU"/>
              </w:rPr>
              <w:br/>
              <w:t>3. Функциональность.</w:t>
            </w:r>
            <w:r>
              <w:rPr>
                <w:rFonts w:ascii="Arial" w:eastAsia="Arial" w:hAnsi="Arial" w:cs="Arial"/>
                <w:color w:val="000000"/>
                <w:sz w:val="18"/>
                <w:szCs w:val="18"/>
                <w:lang w:val="ru-RU" w:eastAsia="ru-RU" w:bidi="ru-RU"/>
              </w:rPr>
              <w:br/>
              <w:t>Уровни сопротивления: каждый цвет соответствует определенной степени упругости — легкой, средней, тяжелой и т. д.</w:t>
            </w:r>
            <w:r>
              <w:rPr>
                <w:rFonts w:ascii="Arial" w:eastAsia="Arial" w:hAnsi="Arial" w:cs="Arial"/>
                <w:color w:val="000000"/>
                <w:sz w:val="18"/>
                <w:szCs w:val="18"/>
                <w:lang w:val="ru-RU" w:eastAsia="ru-RU" w:bidi="ru-RU"/>
              </w:rPr>
              <w:br/>
              <w:t>Применение: используется для повышения мышечного тонуса, улучшения подвижности суставов и развития координации.</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0895" cy="1012372"/>
                  <wp:effectExtent l="0" t="0" r="0" b="0"/>
                  <wp:docPr id="1474514889"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82068" cy="1013720"/>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Утяжелители для кистей рук</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и конструкция.</w:t>
            </w:r>
            <w:r>
              <w:rPr>
                <w:rFonts w:ascii="Arial" w:eastAsia="Arial" w:hAnsi="Arial" w:cs="Arial"/>
                <w:color w:val="000000"/>
                <w:sz w:val="18"/>
                <w:szCs w:val="18"/>
                <w:lang w:val="ru-RU" w:eastAsia="ru-RU" w:bidi="ru-RU"/>
              </w:rPr>
              <w:br/>
              <w:t>Длина: 14 – 18 см.</w:t>
            </w:r>
            <w:r>
              <w:rPr>
                <w:rFonts w:ascii="Arial" w:eastAsia="Arial" w:hAnsi="Arial" w:cs="Arial"/>
                <w:color w:val="000000"/>
                <w:sz w:val="18"/>
                <w:szCs w:val="18"/>
                <w:lang w:val="ru-RU" w:eastAsia="ru-RU" w:bidi="ru-RU"/>
              </w:rPr>
              <w:br/>
              <w:t>Ширина: 6 – 8 см.</w:t>
            </w:r>
            <w:r>
              <w:rPr>
                <w:rFonts w:ascii="Arial" w:eastAsia="Arial" w:hAnsi="Arial" w:cs="Arial"/>
                <w:color w:val="000000"/>
                <w:sz w:val="18"/>
                <w:szCs w:val="18"/>
                <w:lang w:val="ru-RU" w:eastAsia="ru-RU" w:bidi="ru-RU"/>
              </w:rPr>
              <w:br/>
              <w:t>Конструкция: с открытыми пальцами, позволяющая сохранять тактильные ощущения и выполнять действия, требующие мелкой моторики, например писать или держать чашку.</w:t>
            </w:r>
            <w:r>
              <w:rPr>
                <w:rFonts w:ascii="Arial" w:eastAsia="Arial" w:hAnsi="Arial" w:cs="Arial"/>
                <w:color w:val="000000"/>
                <w:sz w:val="18"/>
                <w:szCs w:val="18"/>
                <w:lang w:val="ru-RU" w:eastAsia="ru-RU" w:bidi="ru-RU"/>
              </w:rPr>
              <w:br/>
              <w:t>2. Материалы.</w:t>
            </w:r>
            <w:r>
              <w:rPr>
                <w:rFonts w:ascii="Arial" w:eastAsia="Arial" w:hAnsi="Arial" w:cs="Arial"/>
                <w:color w:val="000000"/>
                <w:sz w:val="18"/>
                <w:szCs w:val="18"/>
                <w:lang w:val="ru-RU" w:eastAsia="ru-RU" w:bidi="ru-RU"/>
              </w:rPr>
              <w:br/>
              <w:t>Наружный слой: мягкая гипоаллергенная синтетическая или натуральная ткань, приятная для кожи и не вызывающая раздражения при длительном использовании.</w:t>
            </w:r>
            <w:r>
              <w:rPr>
                <w:rFonts w:ascii="Arial" w:eastAsia="Arial" w:hAnsi="Arial" w:cs="Arial"/>
                <w:color w:val="000000"/>
                <w:sz w:val="18"/>
                <w:szCs w:val="18"/>
                <w:lang w:val="ru-RU" w:eastAsia="ru-RU" w:bidi="ru-RU"/>
              </w:rPr>
              <w:br/>
              <w:t>Наполнение: специальный утяжеляющий наполнитель (weighted filling) или мягкий волокнистый наполнитель (fiber-fill), обеспечивающий равномерное давление на поверхность кисти.</w:t>
            </w:r>
            <w:r>
              <w:rPr>
                <w:rFonts w:ascii="Arial" w:eastAsia="Arial" w:hAnsi="Arial" w:cs="Arial"/>
                <w:color w:val="000000"/>
                <w:sz w:val="18"/>
                <w:szCs w:val="18"/>
                <w:lang w:val="ru-RU" w:eastAsia="ru-RU" w:bidi="ru-RU"/>
              </w:rPr>
              <w:br/>
              <w:t>3. Масса и целевая группа.</w:t>
            </w:r>
            <w:r>
              <w:rPr>
                <w:rFonts w:ascii="Arial" w:eastAsia="Arial" w:hAnsi="Arial" w:cs="Arial"/>
                <w:color w:val="000000"/>
                <w:sz w:val="18"/>
                <w:szCs w:val="18"/>
                <w:lang w:val="ru-RU" w:eastAsia="ru-RU" w:bidi="ru-RU"/>
              </w:rPr>
              <w:br/>
              <w:t>Оптимальная масса: для подростков 12-18 лет предусмотрен диапазон 0,45 кг – 0,70 кг, достаточный для терапевтического эффекта без перегрузки суставов.</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1369" cy="827314"/>
                  <wp:effectExtent l="0" t="0" r="6985" b="0"/>
                  <wp:docPr id="1102719784"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38138" cy="834050"/>
                          </a:xfrm>
                          <a:prstGeom prst="rect">
                            <a:avLst/>
                          </a:prstGeom>
                          <a:noFill/>
                          <a:ln>
                            <a:noFill/>
                          </a:ln>
                        </pic:spPr>
                      </pic:pic>
                    </a:graphicData>
                  </a:graphic>
                </wp:inline>
              </w:drawing>
            </w:r>
            <w:r>
              <w:rPr>
                <w:rFonts w:cs="Calibri"/>
                <w:color w:val="000000"/>
                <w:sz w:val="18"/>
                <w:szCs w:val="18"/>
              </w:rPr>
              <w:t> </w:t>
            </w:r>
          </w:p>
        </w:tc>
      </w:tr>
      <w:tr>
        <w:trPr>
          <w:trHeight w:val="60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Доска для пересаживания</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5-05/05</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-6-06/06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-6-06/06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Материал и поверхность.</w:t>
            </w:r>
            <w:r>
              <w:rPr>
                <w:rFonts w:ascii="Arial" w:eastAsia="Arial" w:hAnsi="Arial" w:cs="Arial"/>
                <w:color w:val="000000"/>
                <w:sz w:val="18"/>
                <w:szCs w:val="18"/>
                <w:lang w:val="ru-RU" w:eastAsia="ru-RU" w:bidi="ru-RU"/>
              </w:rPr>
              <w:br/>
              <w:t>Материал: износостойкий, прочный и легкий поликарбонат или высококачественная шлифованная древесина.</w:t>
            </w:r>
            <w:r>
              <w:rPr>
                <w:rFonts w:ascii="Arial" w:eastAsia="Arial" w:hAnsi="Arial" w:cs="Arial"/>
                <w:color w:val="000000"/>
                <w:sz w:val="18"/>
                <w:szCs w:val="18"/>
                <w:lang w:val="ru-RU" w:eastAsia="ru-RU" w:bidi="ru-RU"/>
              </w:rPr>
              <w:br/>
              <w:t>Поверхность: сверхгладкая поверхность с низким коэффициентом трения (low-friction), позволяющая пользователю легко скользить по доске и снижающая трение и риск повреждения кожи.</w:t>
            </w:r>
            <w:r>
              <w:rPr>
                <w:rFonts w:ascii="Arial" w:eastAsia="Arial" w:hAnsi="Arial" w:cs="Arial"/>
                <w:color w:val="000000"/>
                <w:sz w:val="18"/>
                <w:szCs w:val="18"/>
                <w:lang w:val="ru-RU" w:eastAsia="ru-RU" w:bidi="ru-RU"/>
              </w:rPr>
              <w:br/>
              <w:t>Покрытие: антибактериальное и влагостойкое, соответствующее гигиеническим стандартам для медицинского оборудования.</w:t>
            </w:r>
            <w:r>
              <w:rPr>
                <w:rFonts w:ascii="Arial" w:eastAsia="Arial" w:hAnsi="Arial" w:cs="Arial"/>
                <w:color w:val="000000"/>
                <w:sz w:val="18"/>
                <w:szCs w:val="18"/>
                <w:lang w:val="ru-RU" w:eastAsia="ru-RU" w:bidi="ru-RU"/>
              </w:rPr>
              <w:br/>
              <w:t>2. Размеры и конструкция.</w:t>
            </w:r>
            <w:r>
              <w:rPr>
                <w:rFonts w:ascii="Arial" w:eastAsia="Arial" w:hAnsi="Arial" w:cs="Arial"/>
                <w:color w:val="000000"/>
                <w:sz w:val="18"/>
                <w:szCs w:val="18"/>
                <w:lang w:val="ru-RU" w:eastAsia="ru-RU" w:bidi="ru-RU"/>
              </w:rPr>
              <w:br/>
              <w:t>Длина: 60–75 см.</w:t>
            </w:r>
            <w:r>
              <w:rPr>
                <w:rFonts w:ascii="Arial" w:eastAsia="Arial" w:hAnsi="Arial" w:cs="Arial"/>
                <w:color w:val="000000"/>
                <w:sz w:val="18"/>
                <w:szCs w:val="18"/>
                <w:lang w:val="ru-RU" w:eastAsia="ru-RU" w:bidi="ru-RU"/>
              </w:rPr>
              <w:br/>
              <w:t>Ширина: 20–25 см.</w:t>
            </w:r>
            <w:r>
              <w:rPr>
                <w:rFonts w:ascii="Arial" w:eastAsia="Arial" w:hAnsi="Arial" w:cs="Arial"/>
                <w:color w:val="000000"/>
                <w:sz w:val="18"/>
                <w:szCs w:val="18"/>
                <w:lang w:val="ru-RU" w:eastAsia="ru-RU" w:bidi="ru-RU"/>
              </w:rPr>
              <w:br/>
              <w:t>Толщина: 1–1,5 см.</w:t>
            </w:r>
            <w:r>
              <w:rPr>
                <w:rFonts w:ascii="Arial" w:eastAsia="Arial" w:hAnsi="Arial" w:cs="Arial"/>
                <w:color w:val="000000"/>
                <w:sz w:val="18"/>
                <w:szCs w:val="18"/>
                <w:lang w:val="ru-RU" w:eastAsia="ru-RU" w:bidi="ru-RU"/>
              </w:rPr>
              <w:br/>
              <w:t>Края: скругленные и утонченные (tapered), облегчающие размещение доски под пользователем и обеспечивающие беспрепятственное скольжение.</w:t>
            </w:r>
            <w:r>
              <w:rPr>
                <w:rFonts w:ascii="Arial" w:eastAsia="Arial" w:hAnsi="Arial" w:cs="Arial"/>
                <w:color w:val="000000"/>
                <w:sz w:val="18"/>
                <w:szCs w:val="18"/>
                <w:lang w:val="ru-RU" w:eastAsia="ru-RU" w:bidi="ru-RU"/>
              </w:rPr>
              <w:br/>
              <w:t>Рукоятки: в доске должны быть предусмотрены эргономичные отверстия-рукоятки для удобной переноски и позиционирования.</w:t>
            </w:r>
            <w:r>
              <w:rPr>
                <w:rFonts w:ascii="Arial" w:eastAsia="Arial" w:hAnsi="Arial" w:cs="Arial"/>
                <w:color w:val="000000"/>
                <w:sz w:val="18"/>
                <w:szCs w:val="18"/>
                <w:lang w:val="ru-RU" w:eastAsia="ru-RU" w:bidi="ru-RU"/>
              </w:rPr>
              <w:br/>
              <w:t>3. Безопасность и прочность.</w:t>
            </w:r>
            <w:r>
              <w:rPr>
                <w:rFonts w:ascii="Arial" w:eastAsia="Arial" w:hAnsi="Arial" w:cs="Arial"/>
                <w:color w:val="000000"/>
                <w:sz w:val="18"/>
                <w:szCs w:val="18"/>
                <w:lang w:val="ru-RU" w:eastAsia="ru-RU" w:bidi="ru-RU"/>
              </w:rPr>
              <w:br/>
              <w:t>Максимальная нагрузка: должна выдерживать нагрузку 130–150 кг без риска прогиба или разрушения.</w:t>
            </w:r>
            <w:r>
              <w:rPr>
                <w:rFonts w:ascii="Arial" w:eastAsia="Arial" w:hAnsi="Arial" w:cs="Arial"/>
                <w:color w:val="000000"/>
                <w:sz w:val="18"/>
                <w:szCs w:val="18"/>
                <w:lang w:val="ru-RU" w:eastAsia="ru-RU" w:bidi="ru-RU"/>
              </w:rPr>
              <w:br/>
              <w:t>Нескользящие участки: на обратной, нижней стороне предпочтительно наличие нескользящих вставок, предотвращающих смещение доски с опор, например кресла-коляски и кровати, во время перемещения.</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3548" cy="478972"/>
                  <wp:effectExtent l="0" t="0" r="5715" b="0"/>
                  <wp:docPr id="133836114"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19747" cy="482621"/>
                          </a:xfrm>
                          <a:prstGeom prst="rect">
                            <a:avLst/>
                          </a:prstGeom>
                          <a:noFill/>
                          <a:ln>
                            <a:noFill/>
                          </a:ln>
                        </pic:spPr>
                      </pic:pic>
                    </a:graphicData>
                  </a:graphic>
                </wp:inline>
              </w:drawing>
            </w:r>
            <w:r>
              <w:rPr>
                <w:rFonts w:cs="Calibri"/>
                <w:color w:val="000000"/>
                <w:sz w:val="18"/>
                <w:szCs w:val="18"/>
              </w:rPr>
              <w:t> </w:t>
            </w:r>
          </w:p>
        </w:tc>
      </w:tr>
      <w:tr>
        <w:trPr>
          <w:trHeight w:val="27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Приспособление для застегивания пуговиц</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дизайн.</w:t>
            </w:r>
            <w:r>
              <w:rPr>
                <w:rFonts w:ascii="Arial" w:eastAsia="Arial" w:hAnsi="Arial" w:cs="Arial"/>
                <w:color w:val="000000"/>
                <w:sz w:val="18"/>
                <w:szCs w:val="18"/>
                <w:lang w:val="ru-RU" w:eastAsia="ru-RU" w:bidi="ru-RU"/>
              </w:rPr>
              <w:br/>
              <w:t>Габаритные размеры: 19 × 3,8 × 2,5 см.</w:t>
            </w:r>
            <w:r>
              <w:rPr>
                <w:rFonts w:ascii="Arial" w:eastAsia="Arial" w:hAnsi="Arial" w:cs="Arial"/>
                <w:color w:val="000000"/>
                <w:sz w:val="18"/>
                <w:szCs w:val="18"/>
                <w:lang w:val="ru-RU" w:eastAsia="ru-RU" w:bidi="ru-RU"/>
              </w:rPr>
              <w:br/>
              <w:t>Рукоятка: специально разработанная толстая рукоятка с нескользящей (non-slip) поверхностью, облегчающая удержание инструмента даже при ослабленном хвате или ограниченной подвижности пальцев.</w:t>
            </w:r>
            <w:r>
              <w:rPr>
                <w:rFonts w:ascii="Arial" w:eastAsia="Arial" w:hAnsi="Arial" w:cs="Arial"/>
                <w:color w:val="000000"/>
                <w:sz w:val="18"/>
                <w:szCs w:val="18"/>
                <w:lang w:val="ru-RU" w:eastAsia="ru-RU" w:bidi="ru-RU"/>
              </w:rPr>
              <w:br/>
              <w:t>2. Конструкция.</w:t>
            </w:r>
            <w:r>
              <w:rPr>
                <w:rFonts w:ascii="Arial" w:eastAsia="Arial" w:hAnsi="Arial" w:cs="Arial"/>
                <w:color w:val="000000"/>
                <w:sz w:val="18"/>
                <w:szCs w:val="18"/>
                <w:lang w:val="ru-RU" w:eastAsia="ru-RU" w:bidi="ru-RU"/>
              </w:rPr>
              <w:br/>
              <w:t>Металлическая петля: на конце рукоятки закреплена тонкая, но прочная металлическая петля, которую продевают через петлю для пуговицы; она захватывает пуговицу и позволяет легко протянуть ее через петлю.</w:t>
            </w:r>
            <w:r>
              <w:rPr>
                <w:rFonts w:ascii="Arial" w:eastAsia="Arial" w:hAnsi="Arial" w:cs="Arial"/>
                <w:color w:val="000000"/>
                <w:sz w:val="18"/>
                <w:szCs w:val="18"/>
                <w:lang w:val="ru-RU" w:eastAsia="ru-RU" w:bidi="ru-RU"/>
              </w:rPr>
              <w:br/>
              <w:t>Крючок: некоторые модели, как на изображении, могут иметь на противоположном конце небольшой крючок, облегчающий подтягивание язычка молнии (zipper pull).</w:t>
            </w:r>
            <w:r>
              <w:rPr>
                <w:rFonts w:ascii="Arial" w:eastAsia="Arial" w:hAnsi="Arial" w:cs="Arial"/>
                <w:color w:val="000000"/>
                <w:sz w:val="18"/>
                <w:szCs w:val="18"/>
                <w:lang w:val="ru-RU" w:eastAsia="ru-RU" w:bidi="ru-RU"/>
              </w:rPr>
              <w:br/>
              <w:t>3. Назначение.</w:t>
            </w:r>
            <w:r>
              <w:rPr>
                <w:rFonts w:ascii="Arial" w:eastAsia="Arial" w:hAnsi="Arial" w:cs="Arial"/>
                <w:color w:val="000000"/>
                <w:sz w:val="18"/>
                <w:szCs w:val="18"/>
                <w:lang w:val="ru-RU" w:eastAsia="ru-RU" w:bidi="ru-RU"/>
              </w:rPr>
              <w:br/>
              <w:t>Помогает подросткам стать более самостоятельными при повседневном одевании, развивая координацию движений рук.</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Шт.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761" cy="664029"/>
                  <wp:effectExtent l="0" t="0" r="0" b="3175"/>
                  <wp:docPr id="1215617157"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97359" cy="667472"/>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Палка для одевания (Dressing Stick)</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размеры.</w:t>
            </w:r>
            <w:r>
              <w:rPr>
                <w:rFonts w:ascii="Arial" w:eastAsia="Arial" w:hAnsi="Arial" w:cs="Arial"/>
                <w:color w:val="000000"/>
                <w:sz w:val="18"/>
                <w:szCs w:val="18"/>
                <w:lang w:val="ru-RU" w:eastAsia="ru-RU" w:bidi="ru-RU"/>
              </w:rPr>
              <w:br/>
              <w:t>Длина: приблизительно 60 см, что позволяет доставать до удаленных участков одежды, например в области плеч или ног, без излишнего наклона туловища.</w:t>
            </w:r>
            <w:r>
              <w:rPr>
                <w:rFonts w:ascii="Arial" w:eastAsia="Arial" w:hAnsi="Arial" w:cs="Arial"/>
                <w:color w:val="000000"/>
                <w:sz w:val="18"/>
                <w:szCs w:val="18"/>
                <w:lang w:val="ru-RU" w:eastAsia="ru-RU" w:bidi="ru-RU"/>
              </w:rPr>
              <w:br/>
              <w:t>Основной стержень: изготовлен из легкого и прочного дерева или пластика, пригодного для длительной эксплуатации.</w:t>
            </w:r>
            <w:r>
              <w:rPr>
                <w:rFonts w:ascii="Arial" w:eastAsia="Arial" w:hAnsi="Arial" w:cs="Arial"/>
                <w:color w:val="000000"/>
                <w:sz w:val="18"/>
                <w:szCs w:val="18"/>
                <w:lang w:val="ru-RU" w:eastAsia="ru-RU" w:bidi="ru-RU"/>
              </w:rPr>
              <w:br/>
              <w:t>2. Функциональные наконечники.</w:t>
            </w:r>
            <w:r>
              <w:rPr>
                <w:rFonts w:ascii="Arial" w:eastAsia="Arial" w:hAnsi="Arial" w:cs="Arial"/>
                <w:color w:val="000000"/>
                <w:sz w:val="18"/>
                <w:szCs w:val="18"/>
                <w:lang w:val="ru-RU" w:eastAsia="ru-RU" w:bidi="ru-RU"/>
              </w:rPr>
              <w:br/>
              <w:t>Двойной наконечник: на одном конце имеется специально сформированный S-образный крюк-захват, предназначенный для подтягивания, подъема или расправления одежды.</w:t>
            </w:r>
            <w:r>
              <w:rPr>
                <w:rFonts w:ascii="Arial" w:eastAsia="Arial" w:hAnsi="Arial" w:cs="Arial"/>
                <w:color w:val="000000"/>
                <w:sz w:val="18"/>
                <w:szCs w:val="18"/>
                <w:lang w:val="ru-RU" w:eastAsia="ru-RU" w:bidi="ru-RU"/>
              </w:rPr>
              <w:br/>
              <w:t>C-образный крючок: на другом конце установлен небольшой металлический крючок C-образной формы, облегчающий работу с молниями, пуговицами и другими мелкими элементами одежды.</w:t>
            </w:r>
            <w:r>
              <w:rPr>
                <w:rFonts w:ascii="Arial" w:eastAsia="Arial" w:hAnsi="Arial" w:cs="Arial"/>
                <w:color w:val="000000"/>
                <w:sz w:val="18"/>
                <w:szCs w:val="18"/>
                <w:lang w:val="ru-RU" w:eastAsia="ru-RU" w:bidi="ru-RU"/>
              </w:rPr>
              <w:br/>
              <w:t>3. Применение.</w:t>
            </w:r>
            <w:r>
              <w:rPr>
                <w:rFonts w:ascii="Arial" w:eastAsia="Arial" w:hAnsi="Arial" w:cs="Arial"/>
                <w:color w:val="000000"/>
                <w:sz w:val="18"/>
                <w:szCs w:val="18"/>
                <w:lang w:val="ru-RU" w:eastAsia="ru-RU" w:bidi="ru-RU"/>
              </w:rPr>
              <w:br/>
              <w:t>Помогает подросткам с ограниченной подвижностью самостоятельно одеваться и раздеваться, снижая зависимость от лиц, осуществляющих уход.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2878" cy="304800"/>
                  <wp:effectExtent l="0" t="0" r="0" b="0"/>
                  <wp:docPr id="311685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29208" cy="311782"/>
                          </a:xfrm>
                          <a:prstGeom prst="rect">
                            <a:avLst/>
                          </a:prstGeom>
                          <a:noFill/>
                          <a:ln>
                            <a:noFill/>
                          </a:ln>
                        </pic:spPr>
                      </pic:pic>
                    </a:graphicData>
                  </a:graphic>
                </wp:inline>
              </w:drawing>
            </w:r>
            <w:r>
              <w:rPr>
                <w:rFonts w:cs="Calibri"/>
                <w:color w:val="000000"/>
                <w:sz w:val="18"/>
                <w:szCs w:val="18"/>
              </w:rPr>
              <w:t> </w:t>
            </w:r>
          </w:p>
        </w:tc>
      </w:tr>
      <w:tr>
        <w:trPr>
          <w:trHeight w:val="27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Приспособление для надевания носков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w:t>
            </w:r>
            <w:r>
              <w:rPr>
                <w:rFonts w:ascii="Arial" w:eastAsia="Arial" w:hAnsi="Arial" w:cs="Arial"/>
                <w:color w:val="000000"/>
                <w:sz w:val="18"/>
                <w:szCs w:val="18"/>
                <w:lang w:val="ru-RU" w:eastAsia="ru-RU" w:bidi="ru-RU"/>
              </w:rPr>
              <w:br/>
              <w:t>Длина основного корпуса: 9,5 дюйма (около 24 см).</w:t>
            </w:r>
            <w:r>
              <w:rPr>
                <w:rFonts w:ascii="Arial" w:eastAsia="Arial" w:hAnsi="Arial" w:cs="Arial"/>
                <w:color w:val="000000"/>
                <w:sz w:val="18"/>
                <w:szCs w:val="18"/>
                <w:lang w:val="ru-RU" w:eastAsia="ru-RU" w:bidi="ru-RU"/>
              </w:rPr>
              <w:br/>
              <w:t>Ширина: 4 дюйма (около 10 см).</w:t>
            </w:r>
            <w:r>
              <w:rPr>
                <w:rFonts w:ascii="Arial" w:eastAsia="Arial" w:hAnsi="Arial" w:cs="Arial"/>
                <w:color w:val="000000"/>
                <w:sz w:val="18"/>
                <w:szCs w:val="18"/>
                <w:lang w:val="ru-RU" w:eastAsia="ru-RU" w:bidi="ru-RU"/>
              </w:rPr>
              <w:br/>
              <w:t>Длина шнура: 31 дюйм (около 78 см), что позволяет без труда натянуть носок из положения сидя.</w:t>
            </w:r>
            <w:r>
              <w:rPr>
                <w:rFonts w:ascii="Arial" w:eastAsia="Arial" w:hAnsi="Arial" w:cs="Arial"/>
                <w:color w:val="000000"/>
                <w:sz w:val="18"/>
                <w:szCs w:val="18"/>
                <w:lang w:val="ru-RU" w:eastAsia="ru-RU" w:bidi="ru-RU"/>
              </w:rPr>
              <w:br/>
              <w:t>Длина рукояток: 3,8 дюйма (около 9,6 см).</w:t>
            </w:r>
            <w:r>
              <w:rPr>
                <w:rFonts w:ascii="Arial" w:eastAsia="Arial" w:hAnsi="Arial" w:cs="Arial"/>
                <w:color w:val="000000"/>
                <w:sz w:val="18"/>
                <w:szCs w:val="18"/>
                <w:lang w:val="ru-RU" w:eastAsia="ru-RU" w:bidi="ru-RU"/>
              </w:rPr>
              <w:br/>
              <w:t>2. Конструкция и материал.</w:t>
            </w:r>
            <w:r>
              <w:rPr>
                <w:rFonts w:ascii="Arial" w:eastAsia="Arial" w:hAnsi="Arial" w:cs="Arial"/>
                <w:color w:val="000000"/>
                <w:sz w:val="18"/>
                <w:szCs w:val="18"/>
                <w:lang w:val="ru-RU" w:eastAsia="ru-RU" w:bidi="ru-RU"/>
              </w:rPr>
              <w:br/>
              <w:t>Корпус: изготовлен из прочного, гладкого и легкого пластика, по которому носок легко скользит.</w:t>
            </w:r>
            <w:r>
              <w:rPr>
                <w:rFonts w:ascii="Arial" w:eastAsia="Arial" w:hAnsi="Arial" w:cs="Arial"/>
                <w:color w:val="000000"/>
                <w:sz w:val="18"/>
                <w:szCs w:val="18"/>
                <w:lang w:val="ru-RU" w:eastAsia="ru-RU" w:bidi="ru-RU"/>
              </w:rPr>
              <w:br/>
              <w:t>Рукоятки: снабжены мягкими рукоятками из пеноматериала (foam), обеспечивающими удобный захват и не выскальзывающими из рук.</w:t>
            </w:r>
            <w:r>
              <w:rPr>
                <w:rFonts w:ascii="Arial" w:eastAsia="Arial" w:hAnsi="Arial" w:cs="Arial"/>
                <w:color w:val="000000"/>
                <w:sz w:val="18"/>
                <w:szCs w:val="18"/>
                <w:lang w:val="ru-RU" w:eastAsia="ru-RU" w:bidi="ru-RU"/>
              </w:rPr>
              <w:br/>
              <w:t>Внутренняя часть: имеет специальную вставку из противоскользящей ткани, которая надежно удерживает носок до его надевания на ногу.</w:t>
            </w:r>
            <w:r>
              <w:rPr>
                <w:rFonts w:ascii="Arial" w:eastAsia="Arial" w:hAnsi="Arial" w:cs="Arial"/>
                <w:color w:val="000000"/>
                <w:sz w:val="18"/>
                <w:szCs w:val="18"/>
                <w:lang w:val="ru-RU" w:eastAsia="ru-RU" w:bidi="ru-RU"/>
              </w:rPr>
              <w:br/>
              <w:t>3. Назначение.</w:t>
            </w:r>
            <w:r>
              <w:rPr>
                <w:rFonts w:ascii="Arial" w:eastAsia="Arial" w:hAnsi="Arial" w:cs="Arial"/>
                <w:color w:val="000000"/>
                <w:sz w:val="18"/>
                <w:szCs w:val="18"/>
                <w:lang w:val="ru-RU" w:eastAsia="ru-RU" w:bidi="ru-RU"/>
              </w:rPr>
              <w:br/>
              <w:t>Позволяет подросткам самостоятельно надевать носки без необходимости глубоко наклонять туловище или поднимать ногу.</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9972" cy="859972"/>
                  <wp:effectExtent l="0" t="0" r="0" b="0"/>
                  <wp:docPr id="7912154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63453" cy="863453"/>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Адаптированная тарелка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Дизайн и конструкция.</w:t>
            </w:r>
            <w:r>
              <w:rPr>
                <w:rFonts w:ascii="Arial" w:eastAsia="Arial" w:hAnsi="Arial" w:cs="Arial"/>
                <w:color w:val="000000"/>
                <w:sz w:val="18"/>
                <w:szCs w:val="18"/>
                <w:lang w:val="ru-RU" w:eastAsia="ru-RU" w:bidi="ru-RU"/>
              </w:rPr>
              <w:br/>
              <w:t>Высокий край (Scoop design): тарелки и миски имеют приподнятый и загнутый внутрь край с одной стороны. Это помогает легко набирать пищу в ложку одной рукой и предотвращает выпадение пищи из тарелки.</w:t>
            </w:r>
            <w:r>
              <w:rPr>
                <w:rFonts w:ascii="Arial" w:eastAsia="Arial" w:hAnsi="Arial" w:cs="Arial"/>
                <w:color w:val="000000"/>
                <w:sz w:val="18"/>
                <w:szCs w:val="18"/>
                <w:lang w:val="ru-RU" w:eastAsia="ru-RU" w:bidi="ru-RU"/>
              </w:rPr>
              <w:br/>
              <w:t>Присоска в основании (Suction Base): на дне предусмотрен специальный вакуумный/присасывающий слой, который надежно фиксирует посуду на столе и предотвращает ее скольжение или опрокидывание во время занятий.</w:t>
            </w:r>
            <w:r>
              <w:rPr>
                <w:rFonts w:ascii="Arial" w:eastAsia="Arial" w:hAnsi="Arial" w:cs="Arial"/>
                <w:color w:val="000000"/>
                <w:sz w:val="18"/>
                <w:szCs w:val="18"/>
                <w:lang w:val="ru-RU" w:eastAsia="ru-RU" w:bidi="ru-RU"/>
              </w:rPr>
              <w:br/>
              <w:t>2. Целевые пользователи.</w:t>
            </w:r>
            <w:r>
              <w:rPr>
                <w:rFonts w:ascii="Arial" w:eastAsia="Arial" w:hAnsi="Arial" w:cs="Arial"/>
                <w:color w:val="000000"/>
                <w:sz w:val="18"/>
                <w:szCs w:val="18"/>
                <w:lang w:val="ru-RU" w:eastAsia="ru-RU" w:bidi="ru-RU"/>
              </w:rPr>
              <w:br/>
              <w:t>Предназначена для подростков с тремором рук, ограниченной подвижностью или нарушениями координации (например, вследствие церебрального паралича или травм).</w:t>
            </w:r>
            <w:r>
              <w:rPr>
                <w:rFonts w:ascii="Arial" w:eastAsia="Arial" w:hAnsi="Arial" w:cs="Arial"/>
                <w:color w:val="000000"/>
                <w:sz w:val="18"/>
                <w:szCs w:val="18"/>
                <w:lang w:val="ru-RU" w:eastAsia="ru-RU" w:bidi="ru-RU"/>
              </w:rPr>
              <w:br/>
              <w:t>3. Материал.</w:t>
            </w:r>
            <w:r>
              <w:rPr>
                <w:rFonts w:ascii="Arial" w:eastAsia="Arial" w:hAnsi="Arial" w:cs="Arial"/>
                <w:color w:val="000000"/>
                <w:sz w:val="18"/>
                <w:szCs w:val="18"/>
                <w:lang w:val="ru-RU" w:eastAsia="ru-RU" w:bidi="ru-RU"/>
              </w:rPr>
              <w:br/>
              <w:t>Изготовлена из высококачественного пищевого пластика, прочного и легко моющегося.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9640" cy="1325880"/>
                  <wp:effectExtent l="0" t="0" r="3810" b="7620"/>
                  <wp:docPr id="88487843"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29640" cy="1325880"/>
                          </a:xfrm>
                          <a:prstGeom prst="rect">
                            <a:avLst/>
                          </a:prstGeom>
                          <a:noFill/>
                          <a:ln>
                            <a:noFill/>
                          </a:ln>
                        </pic:spPr>
                      </pic:pic>
                    </a:graphicData>
                  </a:graphic>
                </wp:inline>
              </w:drawing>
            </w:r>
            <w:r>
              <w:rPr>
                <w:rFonts w:cs="Calibri"/>
                <w:color w:val="000000"/>
                <w:sz w:val="18"/>
                <w:szCs w:val="18"/>
              </w:rPr>
              <w:t> </w:t>
            </w:r>
          </w:p>
        </w:tc>
      </w:tr>
      <w:tr>
        <w:trPr>
          <w:trHeight w:val="45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Нож/вилка с утолщенной ручкой /комплект из 2 шт./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Характеристики ручки.</w:t>
            </w:r>
            <w:r>
              <w:rPr>
                <w:rFonts w:ascii="Arial" w:eastAsia="Arial" w:hAnsi="Arial" w:cs="Arial"/>
                <w:color w:val="000000"/>
                <w:sz w:val="18"/>
                <w:szCs w:val="18"/>
                <w:lang w:val="ru-RU" w:eastAsia="ru-RU" w:bidi="ru-RU"/>
              </w:rPr>
              <w:br/>
              <w:t>Размеры: толщина ручки составляет 3–4 см, что облегчает надежный захват столовых приборов и снижает нагрузку на пальцы.</w:t>
            </w:r>
            <w:r>
              <w:rPr>
                <w:rFonts w:ascii="Arial" w:eastAsia="Arial" w:hAnsi="Arial" w:cs="Arial"/>
                <w:color w:val="000000"/>
                <w:sz w:val="18"/>
                <w:szCs w:val="18"/>
                <w:lang w:val="ru-RU" w:eastAsia="ru-RU" w:bidi="ru-RU"/>
              </w:rPr>
              <w:br/>
              <w:t>Материал и дизайн: ручки изготовлены из мягкого противоскользящего (non-slip) материала (резины или силикона), обеспечивающего надежный захват даже при слабой силе кисти.</w:t>
            </w:r>
            <w:r>
              <w:rPr>
                <w:rFonts w:ascii="Arial" w:eastAsia="Arial" w:hAnsi="Arial" w:cs="Arial"/>
                <w:color w:val="000000"/>
                <w:sz w:val="18"/>
                <w:szCs w:val="18"/>
                <w:lang w:val="ru-RU" w:eastAsia="ru-RU" w:bidi="ru-RU"/>
              </w:rPr>
              <w:br/>
              <w:t>Дополнительная функция: нож снабжен специальным ремешком, который фиксируется на запястье пользователя и предотвращает падение прибора при нарушениях координации движений.</w:t>
            </w:r>
            <w:r>
              <w:rPr>
                <w:rFonts w:ascii="Arial" w:eastAsia="Arial" w:hAnsi="Arial" w:cs="Arial"/>
                <w:color w:val="000000"/>
                <w:sz w:val="18"/>
                <w:szCs w:val="18"/>
                <w:lang w:val="ru-RU" w:eastAsia="ru-RU" w:bidi="ru-RU"/>
              </w:rPr>
              <w:br/>
              <w:t>2. Металлические части.</w:t>
            </w:r>
            <w:r>
              <w:rPr>
                <w:rFonts w:ascii="Arial" w:eastAsia="Arial" w:hAnsi="Arial" w:cs="Arial"/>
                <w:color w:val="000000"/>
                <w:sz w:val="18"/>
                <w:szCs w:val="18"/>
                <w:lang w:val="ru-RU" w:eastAsia="ru-RU" w:bidi="ru-RU"/>
              </w:rPr>
              <w:br/>
              <w:t>Материал: высококачественная нержавеющая сталь (stainless steel).</w:t>
            </w:r>
            <w:r>
              <w:rPr>
                <w:rFonts w:ascii="Arial" w:eastAsia="Arial" w:hAnsi="Arial" w:cs="Arial"/>
                <w:color w:val="000000"/>
                <w:sz w:val="18"/>
                <w:szCs w:val="18"/>
                <w:lang w:val="ru-RU" w:eastAsia="ru-RU" w:bidi="ru-RU"/>
              </w:rPr>
              <w:br/>
              <w:t>Уход: допускается мытье в посудомоечной машине (dishwasher safe).</w:t>
            </w:r>
            <w:r>
              <w:rPr>
                <w:rFonts w:ascii="Arial" w:eastAsia="Arial" w:hAnsi="Arial" w:cs="Arial"/>
                <w:color w:val="000000"/>
                <w:sz w:val="18"/>
                <w:szCs w:val="18"/>
                <w:lang w:val="ru-RU" w:eastAsia="ru-RU" w:bidi="ru-RU"/>
              </w:rPr>
              <w:br/>
              <w:t>3. Назначение.</w:t>
            </w:r>
            <w:r>
              <w:rPr>
                <w:rFonts w:ascii="Arial" w:eastAsia="Arial" w:hAnsi="Arial" w:cs="Arial"/>
                <w:color w:val="000000"/>
                <w:sz w:val="18"/>
                <w:szCs w:val="18"/>
                <w:lang w:val="ru-RU" w:eastAsia="ru-RU" w:bidi="ru-RU"/>
              </w:rPr>
              <w:br/>
              <w:t>Предназначены для подростков и взрослых с нарушениями моторики рук. Позволяют самостоятельно принимать пищу, способствуя независимости в повседневной жизни.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Шт.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034539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79830" cy="679830"/>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Изогнутый нож/вилка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Дизайн и эргономика.</w:t>
            </w:r>
            <w:r>
              <w:rPr>
                <w:rFonts w:ascii="Arial" w:eastAsia="Arial" w:hAnsi="Arial" w:cs="Arial"/>
                <w:color w:val="000000"/>
                <w:sz w:val="18"/>
                <w:szCs w:val="18"/>
                <w:lang w:val="ru-RU" w:eastAsia="ru-RU" w:bidi="ru-RU"/>
              </w:rPr>
              <w:br/>
              <w:t>Изгиб: металлическая часть приборов изогнута под углом 30°–40°. Это позволяет подносить пищу ко рту без необходимости дополнительно сгибать или поворачивать запястье либо локоть.</w:t>
            </w:r>
            <w:r>
              <w:rPr>
                <w:rFonts w:ascii="Arial" w:eastAsia="Arial" w:hAnsi="Arial" w:cs="Arial"/>
                <w:color w:val="000000"/>
                <w:sz w:val="18"/>
                <w:szCs w:val="18"/>
                <w:lang w:val="ru-RU" w:eastAsia="ru-RU" w:bidi="ru-RU"/>
              </w:rPr>
              <w:br/>
              <w:t>Ручка: оснащена легкой противоскользящей ручкой из TPR (thermoplastic rubber), обеспечивающей удобный захват и устойчивость при использовании.</w:t>
            </w:r>
            <w:r>
              <w:rPr>
                <w:rFonts w:ascii="Arial" w:eastAsia="Arial" w:hAnsi="Arial" w:cs="Arial"/>
                <w:color w:val="000000"/>
                <w:sz w:val="18"/>
                <w:szCs w:val="18"/>
                <w:lang w:val="ru-RU" w:eastAsia="ru-RU" w:bidi="ru-RU"/>
              </w:rPr>
              <w:br/>
              <w:t>2. Материал и качество.</w:t>
            </w:r>
            <w:r>
              <w:rPr>
                <w:rFonts w:ascii="Arial" w:eastAsia="Arial" w:hAnsi="Arial" w:cs="Arial"/>
                <w:color w:val="000000"/>
                <w:sz w:val="18"/>
                <w:szCs w:val="18"/>
                <w:lang w:val="ru-RU" w:eastAsia="ru-RU" w:bidi="ru-RU"/>
              </w:rPr>
              <w:br/>
              <w:t>Металлическая часть: изготовлена из высококачественной нержавеющей стали, что гарантирует долговечность и гигиеническую безопасность.</w:t>
            </w:r>
            <w:r>
              <w:rPr>
                <w:rFonts w:ascii="Arial" w:eastAsia="Arial" w:hAnsi="Arial" w:cs="Arial"/>
                <w:color w:val="000000"/>
                <w:sz w:val="18"/>
                <w:szCs w:val="18"/>
                <w:lang w:val="ru-RU" w:eastAsia="ru-RU" w:bidi="ru-RU"/>
              </w:rPr>
              <w:br/>
              <w:t>3. Применение.</w:t>
            </w:r>
            <w:r>
              <w:rPr>
                <w:rFonts w:ascii="Arial" w:eastAsia="Arial" w:hAnsi="Arial" w:cs="Arial"/>
                <w:color w:val="000000"/>
                <w:sz w:val="18"/>
                <w:szCs w:val="18"/>
                <w:lang w:val="ru-RU" w:eastAsia="ru-RU" w:bidi="ru-RU"/>
              </w:rPr>
              <w:br/>
              <w:t>Особенно эффективны для подростков с ограниченной подвижностью суставов верхних конечностей или затруднениями при выполнении вращательных движений запястьем.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69344" behindDoc="0" locked="0" layoutInCell="1" allowOverlap="1">
                  <wp:simplePos x="0" y="0"/>
                  <wp:positionH relativeFrom="column">
                    <wp:posOffset>118110</wp:posOffset>
                  </wp:positionH>
                  <wp:positionV relativeFrom="paragraph">
                    <wp:posOffset>533400</wp:posOffset>
                  </wp:positionV>
                  <wp:extent cx="559292" cy="492369"/>
                  <wp:effectExtent l="0" t="0" r="0" b="3175"/>
                  <wp:wrapTopAndBottom/>
                  <wp:docPr id="79068249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59292" cy="492369"/>
                          </a:xfrm>
                          <a:prstGeom prst="rect">
                            <a:avLst/>
                          </a:prstGeom>
                          <a:noFill/>
                          <a:ln>
                            <a:noFill/>
                          </a:ln>
                        </pic:spPr>
                      </pic:pic>
                    </a:graphicData>
                  </a:graphic>
                </wp:anchor>
              </w:drawing>
            </w:r>
            <w:r>
              <w:rPr>
                <w:rFonts w:cs="Calibri"/>
                <w:color w:val="000000"/>
                <w:sz w:val="18"/>
                <w:szCs w:val="18"/>
              </w:rPr>
              <w:t> </w:t>
            </w:r>
          </w:p>
        </w:tc>
      </w:tr>
      <w:tr>
        <w:trPr>
          <w:trHeight w:val="33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Нож-качалка (Rocker Knife)</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Режущий механизм.</w:t>
            </w:r>
            <w:r>
              <w:rPr>
                <w:rFonts w:ascii="Arial" w:eastAsia="Arial" w:hAnsi="Arial" w:cs="Arial"/>
                <w:color w:val="000000"/>
                <w:sz w:val="18"/>
                <w:szCs w:val="18"/>
                <w:lang w:val="ru-RU" w:eastAsia="ru-RU" w:bidi="ru-RU"/>
              </w:rPr>
              <w:br/>
              <w:t>Закругленное лезвие: в отличие от обычных ножей, лезвие данного ножа имеет закругленную форму.</w:t>
            </w:r>
            <w:r>
              <w:rPr>
                <w:rFonts w:ascii="Arial" w:eastAsia="Arial" w:hAnsi="Arial" w:cs="Arial"/>
                <w:color w:val="000000"/>
                <w:sz w:val="18"/>
                <w:szCs w:val="18"/>
                <w:lang w:val="ru-RU" w:eastAsia="ru-RU" w:bidi="ru-RU"/>
              </w:rPr>
              <w:br/>
              <w:t>Механизм Rocking-cutting: пища разрезается не движениями вперед-назад, а нажимом сверху вниз с покачиванием. Это позволяет разрезать продукты одной рукой без необходимости фиксировать их вилкой.</w:t>
            </w:r>
            <w:r>
              <w:rPr>
                <w:rFonts w:ascii="Arial" w:eastAsia="Arial" w:hAnsi="Arial" w:cs="Arial"/>
                <w:color w:val="000000"/>
                <w:sz w:val="18"/>
                <w:szCs w:val="18"/>
                <w:lang w:val="ru-RU" w:eastAsia="ru-RU" w:bidi="ru-RU"/>
              </w:rPr>
              <w:br/>
              <w:t>2. Ручка.</w:t>
            </w:r>
            <w:r>
              <w:rPr>
                <w:rFonts w:ascii="Arial" w:eastAsia="Arial" w:hAnsi="Arial" w:cs="Arial"/>
                <w:color w:val="000000"/>
                <w:sz w:val="18"/>
                <w:szCs w:val="18"/>
                <w:lang w:val="ru-RU" w:eastAsia="ru-RU" w:bidi="ru-RU"/>
              </w:rPr>
              <w:br/>
              <w:t>Эргономика: нож имеет толстую противоскользящую ручку, удобную для захвата всей ладонью. Это обеспечивает максимальный контроль и снижает нагрузку на запястье.</w:t>
            </w:r>
            <w:r>
              <w:rPr>
                <w:rFonts w:ascii="Arial" w:eastAsia="Arial" w:hAnsi="Arial" w:cs="Arial"/>
                <w:color w:val="000000"/>
                <w:sz w:val="18"/>
                <w:szCs w:val="18"/>
                <w:lang w:val="ru-RU" w:eastAsia="ru-RU" w:bidi="ru-RU"/>
              </w:rPr>
              <w:br/>
              <w:t>3. Терапевтическое назначение.</w:t>
            </w:r>
            <w:r>
              <w:rPr>
                <w:rFonts w:ascii="Arial" w:eastAsia="Arial" w:hAnsi="Arial" w:cs="Arial"/>
                <w:color w:val="000000"/>
                <w:sz w:val="18"/>
                <w:szCs w:val="18"/>
                <w:lang w:val="ru-RU" w:eastAsia="ru-RU" w:bidi="ru-RU"/>
              </w:rPr>
              <w:br/>
              <w:t>Способствует развитию навыков самостоятельного приготовления и подачи пищи. Помогает лицам с нарушениями координации, делая процесс нарезки более устойчивым и безопасным.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1182459564"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Адаптированный нож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и конструктивные особенности.</w:t>
            </w:r>
            <w:r>
              <w:rPr>
                <w:rFonts w:ascii="Arial" w:eastAsia="Arial" w:hAnsi="Arial" w:cs="Arial"/>
                <w:color w:val="000000"/>
                <w:sz w:val="18"/>
                <w:szCs w:val="18"/>
                <w:lang w:val="ru-RU" w:eastAsia="ru-RU" w:bidi="ru-RU"/>
              </w:rPr>
              <w:br/>
              <w:t xml:space="preserve">Эргономичная утолщенная ручка: нож должен иметь специальную утолщенную ручку округло-удлиненной или цилиндрической формы, обеспечивающую надежную фиксацию в ладони </w:t>
            </w:r>
            <w:r>
              <w:rPr>
                <w:rFonts w:ascii="Arial" w:eastAsia="Arial" w:hAnsi="Arial" w:cs="Arial"/>
                <w:color w:val="000000"/>
                <w:sz w:val="18"/>
                <w:szCs w:val="18"/>
                <w:lang w:val="ru-RU" w:eastAsia="ru-RU" w:bidi="ru-RU"/>
              </w:rPr>
              <w:lastRenderedPageBreak/>
              <w:t>при слабой или ограниченной хватательной функции.</w:t>
            </w:r>
            <w:r>
              <w:rPr>
                <w:rFonts w:ascii="Arial" w:eastAsia="Arial" w:hAnsi="Arial" w:cs="Arial"/>
                <w:color w:val="000000"/>
                <w:sz w:val="18"/>
                <w:szCs w:val="18"/>
                <w:lang w:val="ru-RU" w:eastAsia="ru-RU" w:bidi="ru-RU"/>
              </w:rPr>
              <w:br/>
              <w:t>Противоскользящая рельефная поверхность: поверхность ручки должна иметь противоскользящее, рифленое или фактурное покрытие, исключающее скольжение или проворачивание ножа в руке пациента во время нарезки пищи.</w:t>
            </w:r>
            <w:r>
              <w:rPr>
                <w:rFonts w:ascii="Arial" w:eastAsia="Arial" w:hAnsi="Arial" w:cs="Arial"/>
                <w:color w:val="000000"/>
                <w:sz w:val="18"/>
                <w:szCs w:val="18"/>
                <w:lang w:val="ru-RU" w:eastAsia="ru-RU" w:bidi="ru-RU"/>
              </w:rPr>
              <w:br/>
              <w:t>Фиксирующий ремешок: в комплект должен входить специальный регулируемый ремешок (фиксатор) для надежной фиксации ножа на кисти/запястье пациента, позволяющий использовать его даже при полном отсутствии хватательной функции пальцев.</w:t>
            </w:r>
            <w:r>
              <w:rPr>
                <w:rFonts w:ascii="Arial" w:eastAsia="Arial" w:hAnsi="Arial" w:cs="Arial"/>
                <w:color w:val="000000"/>
                <w:sz w:val="18"/>
                <w:szCs w:val="18"/>
                <w:lang w:val="ru-RU" w:eastAsia="ru-RU" w:bidi="ru-RU"/>
              </w:rPr>
              <w:br/>
              <w:t>Возможность модульного утяжеления: внутренняя конструкция ручки должна позволять оснащать ее дополнительными утяжелителями (модулями веса, приобретаемыми отдельно) для стабилизации тремора руки и создания механической инерции во время резания.</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Металлическая часть (лезвие): функциональная часть ножа (лезвие) должна быть изготовлена из высококачественной, коррозионностойкой пищевой нержавеющей стали (Stainless Steel). Кромки должны быть обработаны в соответствии с требованиями безопасности (не быть чрезмерно острыми), но обеспечивать достаточную остроту для нарезки вареных овощей, мяса или мягкой пищи.</w:t>
            </w:r>
            <w:r>
              <w:rPr>
                <w:rFonts w:ascii="Arial" w:eastAsia="Arial" w:hAnsi="Arial" w:cs="Arial"/>
                <w:color w:val="000000"/>
                <w:sz w:val="18"/>
                <w:szCs w:val="18"/>
                <w:lang w:val="ru-RU" w:eastAsia="ru-RU" w:bidi="ru-RU"/>
              </w:rPr>
              <w:br/>
              <w:t>Материал ручки: ручка должна быть изготовлена из гипоаллергенного пластика медицинского назначения или силиконизированной термопластичной резины (TPR), не содержащей токсичных веществ (BPA-free) и приятной на ощупь.</w:t>
            </w:r>
            <w:r>
              <w:rPr>
                <w:rFonts w:ascii="Arial" w:eastAsia="Arial" w:hAnsi="Arial" w:cs="Arial"/>
                <w:color w:val="000000"/>
                <w:sz w:val="18"/>
                <w:szCs w:val="18"/>
                <w:lang w:val="ru-RU" w:eastAsia="ru-RU" w:bidi="ru-RU"/>
              </w:rPr>
              <w:br/>
              <w:t>3. Гигиена и санитарная обработка.</w:t>
            </w:r>
            <w:r>
              <w:rPr>
                <w:rFonts w:ascii="Arial" w:eastAsia="Arial" w:hAnsi="Arial" w:cs="Arial"/>
                <w:color w:val="000000"/>
                <w:sz w:val="18"/>
                <w:szCs w:val="18"/>
                <w:lang w:val="ru-RU" w:eastAsia="ru-RU" w:bidi="ru-RU"/>
              </w:rPr>
              <w:br/>
              <w:t>Мытье и дезинфекция: нож должен быть полностью герметичным в месте соединения стали и пластика, чтобы внутри не скапливались вода или остатки пищи. Материал должен выдерживать частую мойку горячей водой и средствами для мытья посуды, а также допускать мытье в посудомоечной машине.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4364" cy="400050"/>
                  <wp:effectExtent l="0" t="0" r="1270" b="0"/>
                  <wp:docPr id="803774955"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10195" cy="407131"/>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Адаптированная вилка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и конструктивные особенности.</w:t>
            </w:r>
            <w:r>
              <w:rPr>
                <w:rFonts w:ascii="Arial" w:eastAsia="Arial" w:hAnsi="Arial" w:cs="Arial"/>
                <w:color w:val="000000"/>
                <w:sz w:val="18"/>
                <w:szCs w:val="18"/>
                <w:lang w:val="ru-RU" w:eastAsia="ru-RU" w:bidi="ru-RU"/>
              </w:rPr>
              <w:br/>
              <w:t>Эргономичная утолщенная ручка: вилка должна иметь специальную утолщенную ручку округло-удлиненной или цилиндрической формы, обеспечивающую надежную фиксацию в ладони при слабой или ограниченной хватательной функции.</w:t>
            </w:r>
            <w:r>
              <w:rPr>
                <w:rFonts w:ascii="Arial" w:eastAsia="Arial" w:hAnsi="Arial" w:cs="Arial"/>
                <w:color w:val="000000"/>
                <w:sz w:val="18"/>
                <w:szCs w:val="18"/>
                <w:lang w:val="ru-RU" w:eastAsia="ru-RU" w:bidi="ru-RU"/>
              </w:rPr>
              <w:br/>
              <w:t>Противоскользящая рельефная поверхность: поверхность ручки должна иметь противоскользящее, рифленое или фактурное покрытие, исключающее скольжение или проворачивание вилки в руке пациента во время приема пищи.</w:t>
            </w:r>
            <w:r>
              <w:rPr>
                <w:rFonts w:ascii="Arial" w:eastAsia="Arial" w:hAnsi="Arial" w:cs="Arial"/>
                <w:color w:val="000000"/>
                <w:sz w:val="18"/>
                <w:szCs w:val="18"/>
                <w:lang w:val="ru-RU" w:eastAsia="ru-RU" w:bidi="ru-RU"/>
              </w:rPr>
              <w:br/>
              <w:t>Фиксирующий ремешок: в комплект должен входить специальный регулируемый ремешок (фиксатор) для надежной фиксации вилки на кисти/запястье пациента, позволяющий использовать ее даже при полном отсутствии хватательной функции пальцев.</w:t>
            </w:r>
            <w:r>
              <w:rPr>
                <w:rFonts w:ascii="Arial" w:eastAsia="Arial" w:hAnsi="Arial" w:cs="Arial"/>
                <w:color w:val="000000"/>
                <w:sz w:val="18"/>
                <w:szCs w:val="18"/>
                <w:lang w:val="ru-RU" w:eastAsia="ru-RU" w:bidi="ru-RU"/>
              </w:rPr>
              <w:br/>
              <w:t xml:space="preserve">2. Материалы и требования безопасности. </w:t>
            </w:r>
            <w:r>
              <w:rPr>
                <w:rFonts w:ascii="Arial" w:eastAsia="Arial" w:hAnsi="Arial" w:cs="Arial"/>
                <w:color w:val="000000"/>
                <w:sz w:val="18"/>
                <w:szCs w:val="18"/>
                <w:lang w:val="ru-RU" w:eastAsia="ru-RU" w:bidi="ru-RU"/>
              </w:rPr>
              <w:lastRenderedPageBreak/>
              <w:t>Металлическая часть (зубцы): функциональная часть вилки должна быть изготовлена из высококачественной, коррозионностойкой пищевой нержавеющей стали (Stainless Steel). Концы зубцов должны быть аккуратно обработаны в соответствии с требованиями безопасности (не быть чрезмерно острыми), чтобы исключить повреждение полости рта или десен.</w:t>
            </w:r>
            <w:r>
              <w:rPr>
                <w:rFonts w:ascii="Arial" w:eastAsia="Arial" w:hAnsi="Arial" w:cs="Arial"/>
                <w:color w:val="000000"/>
                <w:sz w:val="18"/>
                <w:szCs w:val="18"/>
                <w:lang w:val="ru-RU" w:eastAsia="ru-RU" w:bidi="ru-RU"/>
              </w:rPr>
              <w:br/>
              <w:t>Материал ручки: ручка должна быть изготовлена из гипоаллергенного пластика медицинского назначения или силиконизированной термопластичной резины (TPR), не содержащей токсичных веществ (BPA-free) и приятной на ощупь.</w:t>
            </w:r>
            <w:r>
              <w:rPr>
                <w:rFonts w:ascii="Arial" w:eastAsia="Arial" w:hAnsi="Arial" w:cs="Arial"/>
                <w:color w:val="000000"/>
                <w:sz w:val="18"/>
                <w:szCs w:val="18"/>
                <w:lang w:val="ru-RU" w:eastAsia="ru-RU" w:bidi="ru-RU"/>
              </w:rPr>
              <w:br/>
              <w:t>3. Гигиена и санитарная обработка.</w:t>
            </w:r>
            <w:r>
              <w:rPr>
                <w:rFonts w:ascii="Arial" w:eastAsia="Arial" w:hAnsi="Arial" w:cs="Arial"/>
                <w:color w:val="000000"/>
                <w:sz w:val="18"/>
                <w:szCs w:val="18"/>
                <w:lang w:val="ru-RU" w:eastAsia="ru-RU" w:bidi="ru-RU"/>
              </w:rPr>
              <w:br/>
              <w:t>Мытье и дезинфекция: вилка должна быть полностью герметичной в месте соединения стали и пластика, чтобы внутри не скапливались вода или остатки пищи. Материал должен выдерживать частую мойку горячей водой и средствами для мытья посуды, а также допускать мытье в посудомоечной машине.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5990" cy="400050"/>
                  <wp:effectExtent l="0" t="0" r="7620" b="0"/>
                  <wp:docPr id="2008220101"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55835" cy="412944"/>
                          </a:xfrm>
                          <a:prstGeom prst="rect">
                            <a:avLst/>
                          </a:prstGeom>
                          <a:noFill/>
                          <a:ln>
                            <a:noFill/>
                          </a:ln>
                        </pic:spPr>
                      </pic:pic>
                    </a:graphicData>
                  </a:graphic>
                </wp:inline>
              </w:drawing>
            </w:r>
            <w:r>
              <w:rPr>
                <w:rFonts w:cs="Calibri"/>
                <w:color w:val="000000"/>
                <w:sz w:val="18"/>
                <w:szCs w:val="18"/>
              </w:rPr>
              <w:t> </w:t>
            </w:r>
          </w:p>
        </w:tc>
      </w:tr>
      <w:tr>
        <w:trPr>
          <w:trHeight w:val="5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Чашка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Конструктивные и функциональные особенности. Две эргономичные ручки: чашка должна иметь закрепленные с обеих сторон широкие и удобные ручки, позволяющие надежно удерживать ее двумя руками (ладонями), сохраняя равновесие и снижая вероятность проливания жидкости из-за тремора. Крышка с узким носиком: в комплект должна входить герметично закрывающаяся крышка со специальным узким удлиненным носиком (мундштуком/узкой насадкой). Носик должен обеспечивать дозированную медленную подачу жидкости и позволять пациенту пить, не запрокидывая голову или шею, что снижает риск поперхивания жидкостью. Мерная шкала (градуировка): на прозрачной или полупрозрачной поверхности чашки должна быть хорошо видимая и читаемая мерная шкала (в мл), позволяющая специалисту или лицу, осуществляющему уход, легко контролировать точный объем употребленной жидкости (до 200 мл). Объем: общая вместимость чашки должна составлять 200 мл.</w:t>
            </w:r>
            <w:r>
              <w:rPr>
                <w:rFonts w:ascii="Arial" w:eastAsia="Arial" w:hAnsi="Arial" w:cs="Arial"/>
                <w:color w:val="000000"/>
                <w:sz w:val="18"/>
                <w:szCs w:val="18"/>
                <w:lang w:val="ru-RU" w:eastAsia="ru-RU" w:bidi="ru-RU"/>
              </w:rPr>
              <w:br/>
              <w:t>2. Материалы и требования безопасности. Безопасность сырья: чашка и крышка должны быть изготовлены из высококачественного, гипоаллергенного, ударопрочного пищевого пластика (например, полипропилена), полностью свободного от токсичных веществ (BPA-free, Phthalate-free). Малый вес и прочность: чашка должна быть максимально легкой, чтобы даже ребенок с мышечной слабостью мог поднять ее полностью наполненной. Материал должен служить небьющейся альтернативой стеклу: при случайном падении он не должен трескаться или разрушаться.</w:t>
            </w:r>
            <w:r>
              <w:rPr>
                <w:rFonts w:ascii="Arial" w:eastAsia="Arial" w:hAnsi="Arial" w:cs="Arial"/>
                <w:color w:val="000000"/>
                <w:sz w:val="18"/>
                <w:szCs w:val="18"/>
                <w:lang w:val="ru-RU" w:eastAsia="ru-RU" w:bidi="ru-RU"/>
              </w:rPr>
              <w:br/>
              <w:t>3. Гигиена и санитарная обработка. Нагрев и мытье: материал чашки должен выдерживать высокие температуры (не менее чем до 100C). Чашка должна подходить для горячих жидкостей (чая, теплого молока), мытья в посудомоечной машине и дезинфекции кипятком или в стерилизаторе.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74446" cy="495300"/>
                  <wp:effectExtent l="0" t="0" r="0" b="0"/>
                  <wp:docPr id="603783548"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3141" cy="502797"/>
                          </a:xfrm>
                          <a:prstGeom prst="rect">
                            <a:avLst/>
                          </a:prstGeom>
                          <a:noFill/>
                          <a:ln>
                            <a:noFill/>
                          </a:ln>
                        </pic:spPr>
                      </pic:pic>
                    </a:graphicData>
                  </a:graphic>
                </wp:inline>
              </w:drawing>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Регулируемое приспособление для удержания чашки или бутылки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дизайн.</w:t>
            </w:r>
            <w:r>
              <w:rPr>
                <w:rFonts w:ascii="Arial" w:eastAsia="Arial" w:hAnsi="Arial" w:cs="Arial"/>
                <w:color w:val="000000"/>
                <w:sz w:val="18"/>
                <w:szCs w:val="18"/>
                <w:lang w:val="ru-RU" w:eastAsia="ru-RU" w:bidi="ru-RU"/>
              </w:rPr>
              <w:br/>
              <w:t>Регулируемая ручка: приспособление имеет эргономичную ручку, регулируемую в соответствии с размером руки пользователя и требованиями к комфорту.</w:t>
            </w:r>
            <w:r>
              <w:rPr>
                <w:rFonts w:ascii="Arial" w:eastAsia="Arial" w:hAnsi="Arial" w:cs="Arial"/>
                <w:color w:val="000000"/>
                <w:sz w:val="18"/>
                <w:szCs w:val="18"/>
                <w:lang w:val="ru-RU" w:eastAsia="ru-RU" w:bidi="ru-RU"/>
              </w:rPr>
              <w:br/>
              <w:t>Прижимное удерживающее кольцо: оснащено специальным кольцом, которое обжимает и надежно удерживает емкость, предотвращая ее скольжение или падение.</w:t>
            </w:r>
            <w:r>
              <w:rPr>
                <w:rFonts w:ascii="Arial" w:eastAsia="Arial" w:hAnsi="Arial" w:cs="Arial"/>
                <w:color w:val="000000"/>
                <w:sz w:val="18"/>
                <w:szCs w:val="18"/>
                <w:lang w:val="ru-RU" w:eastAsia="ru-RU" w:bidi="ru-RU"/>
              </w:rPr>
              <w:br/>
              <w:t>Совместимость: предназначено для использования с емкостями (чашками, бутылками для воды) диаметром 6–9 см.</w:t>
            </w:r>
            <w:r>
              <w:rPr>
                <w:rFonts w:ascii="Arial" w:eastAsia="Arial" w:hAnsi="Arial" w:cs="Arial"/>
                <w:color w:val="000000"/>
                <w:sz w:val="18"/>
                <w:szCs w:val="18"/>
                <w:lang w:val="ru-RU" w:eastAsia="ru-RU" w:bidi="ru-RU"/>
              </w:rPr>
              <w:br/>
              <w:t>2. Материалы.</w:t>
            </w:r>
            <w:r>
              <w:rPr>
                <w:rFonts w:ascii="Arial" w:eastAsia="Arial" w:hAnsi="Arial" w:cs="Arial"/>
                <w:color w:val="000000"/>
                <w:sz w:val="18"/>
                <w:szCs w:val="18"/>
                <w:lang w:val="ru-RU" w:eastAsia="ru-RU" w:bidi="ru-RU"/>
              </w:rPr>
              <w:br/>
              <w:t>Сырье: изготовлено из сочетания прочного ABS-пластика и силикона.</w:t>
            </w:r>
            <w:r>
              <w:rPr>
                <w:rFonts w:ascii="Arial" w:eastAsia="Arial" w:hAnsi="Arial" w:cs="Arial"/>
                <w:color w:val="000000"/>
                <w:sz w:val="18"/>
                <w:szCs w:val="18"/>
                <w:lang w:val="ru-RU" w:eastAsia="ru-RU" w:bidi="ru-RU"/>
              </w:rPr>
              <w:br/>
              <w:t>Поверхность: имеет противоскользящую (non-slip) поверхность, обеспечивающую надежный захват даже влажными руками.</w:t>
            </w:r>
            <w:r>
              <w:rPr>
                <w:rFonts w:ascii="Arial" w:eastAsia="Arial" w:hAnsi="Arial" w:cs="Arial"/>
                <w:color w:val="000000"/>
                <w:sz w:val="18"/>
                <w:szCs w:val="18"/>
                <w:lang w:val="ru-RU" w:eastAsia="ru-RU" w:bidi="ru-RU"/>
              </w:rPr>
              <w:br/>
              <w:t>3. Терапевтическое назначение.</w:t>
            </w:r>
            <w:r>
              <w:rPr>
                <w:rFonts w:ascii="Arial" w:eastAsia="Arial" w:hAnsi="Arial" w:cs="Arial"/>
                <w:color w:val="000000"/>
                <w:sz w:val="18"/>
                <w:szCs w:val="18"/>
                <w:lang w:val="ru-RU" w:eastAsia="ru-RU" w:bidi="ru-RU"/>
              </w:rPr>
              <w:br/>
              <w:t>Приспособление снижает напряжение мышц пальцев и запястья, позволяя подростку сосредоточиться на питье, а не на удержании емкости.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8650" cy="626296"/>
                  <wp:effectExtent l="0" t="0" r="0" b="2540"/>
                  <wp:docPr id="1908736366"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36813" cy="634428"/>
                          </a:xfrm>
                          <a:prstGeom prst="rect">
                            <a:avLst/>
                          </a:prstGeom>
                          <a:noFill/>
                          <a:ln>
                            <a:noFill/>
                          </a:ln>
                        </pic:spPr>
                      </pic:pic>
                    </a:graphicData>
                  </a:graphic>
                </wp:inline>
              </w:drawing>
            </w:r>
            <w:r>
              <w:rPr>
                <w:rFonts w:cs="Calibri"/>
                <w:color w:val="000000"/>
                <w:sz w:val="18"/>
                <w:szCs w:val="18"/>
              </w:rPr>
              <w:t> </w:t>
            </w:r>
          </w:p>
        </w:tc>
      </w:tr>
      <w:tr>
        <w:trPr>
          <w:trHeight w:val="45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Чашка с вырезом для носа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5-05/05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Дизайн и конструкция.</w:t>
            </w:r>
            <w:r>
              <w:rPr>
                <w:rFonts w:ascii="Arial" w:eastAsia="Arial" w:hAnsi="Arial" w:cs="Arial"/>
                <w:color w:val="000000"/>
                <w:sz w:val="18"/>
                <w:szCs w:val="18"/>
                <w:lang w:val="ru-RU" w:eastAsia="ru-RU" w:bidi="ru-RU"/>
              </w:rPr>
              <w:br/>
              <w:t>Вырез в передней части: с одной стороны края чашки предусмотрен специальный U-образный вырез. Он позволяет пользователю пить жидкость, не запрокидывая голову, поскольку оставляет пространство для носа.</w:t>
            </w:r>
            <w:r>
              <w:rPr>
                <w:rFonts w:ascii="Arial" w:eastAsia="Arial" w:hAnsi="Arial" w:cs="Arial"/>
                <w:color w:val="000000"/>
                <w:sz w:val="18"/>
                <w:szCs w:val="18"/>
                <w:lang w:val="ru-RU" w:eastAsia="ru-RU" w:bidi="ru-RU"/>
              </w:rPr>
              <w:br/>
              <w:t>Вместимость: выпускается в различных размерах — от 4 до 12 oz (примерно 120–350 мл).</w:t>
            </w:r>
            <w:r>
              <w:rPr>
                <w:rFonts w:ascii="Arial" w:eastAsia="Arial" w:hAnsi="Arial" w:cs="Arial"/>
                <w:color w:val="000000"/>
                <w:sz w:val="18"/>
                <w:szCs w:val="18"/>
                <w:lang w:val="ru-RU" w:eastAsia="ru-RU" w:bidi="ru-RU"/>
              </w:rPr>
              <w:br/>
              <w:t>Вес: очень небольшой — ≤40 г, что облегчает удержание чашки даже при мышечной слабости.</w:t>
            </w:r>
            <w:r>
              <w:rPr>
                <w:rFonts w:ascii="Arial" w:eastAsia="Arial" w:hAnsi="Arial" w:cs="Arial"/>
                <w:color w:val="000000"/>
                <w:sz w:val="18"/>
                <w:szCs w:val="18"/>
                <w:lang w:val="ru-RU" w:eastAsia="ru-RU" w:bidi="ru-RU"/>
              </w:rPr>
              <w:br/>
              <w:t>2. Материал.</w:t>
            </w:r>
            <w:r>
              <w:rPr>
                <w:rFonts w:ascii="Arial" w:eastAsia="Arial" w:hAnsi="Arial" w:cs="Arial"/>
                <w:color w:val="000000"/>
                <w:sz w:val="18"/>
                <w:szCs w:val="18"/>
                <w:lang w:val="ru-RU" w:eastAsia="ru-RU" w:bidi="ru-RU"/>
              </w:rPr>
              <w:br/>
              <w:t>Сырье: изготовлена из высококачественного полипропилена, не содержащего BPA (BPA-free; не содержит вредных химических веществ) и безопасного для здоровья.</w:t>
            </w:r>
            <w:r>
              <w:rPr>
                <w:rFonts w:ascii="Arial" w:eastAsia="Arial" w:hAnsi="Arial" w:cs="Arial"/>
                <w:color w:val="000000"/>
                <w:sz w:val="18"/>
                <w:szCs w:val="18"/>
                <w:lang w:val="ru-RU" w:eastAsia="ru-RU" w:bidi="ru-RU"/>
              </w:rPr>
              <w:br/>
              <w:t>Прозрачность: чашка обычно прозрачная или полупрозрачная, что позволяет терапевту или лицу, осуществляющему уход, контролировать уровень жидкости и процесс глотания.</w:t>
            </w:r>
            <w:r>
              <w:rPr>
                <w:rFonts w:ascii="Arial" w:eastAsia="Arial" w:hAnsi="Arial" w:cs="Arial"/>
                <w:color w:val="000000"/>
                <w:sz w:val="18"/>
                <w:szCs w:val="18"/>
                <w:lang w:val="ru-RU" w:eastAsia="ru-RU" w:bidi="ru-RU"/>
              </w:rPr>
              <w:br/>
              <w:t>3. Терапевтическое назначение.</w:t>
            </w:r>
            <w:r>
              <w:rPr>
                <w:rFonts w:ascii="Arial" w:eastAsia="Arial" w:hAnsi="Arial" w:cs="Arial"/>
                <w:color w:val="000000"/>
                <w:sz w:val="18"/>
                <w:szCs w:val="18"/>
                <w:lang w:val="ru-RU" w:eastAsia="ru-RU" w:bidi="ru-RU"/>
              </w:rPr>
              <w:br/>
              <w:t>Предотвращает проливание жидкости и снижает риск поперхивания и аспирации, обеспечивая правильное положение головы во время питья.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63880" cy="557580"/>
                  <wp:effectExtent l="0" t="0" r="7620" b="0"/>
                  <wp:docPr id="1377828671"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66545" cy="560215"/>
                          </a:xfrm>
                          <a:prstGeom prst="rect">
                            <a:avLst/>
                          </a:prstGeom>
                          <a:noFill/>
                          <a:ln>
                            <a:noFill/>
                          </a:ln>
                        </pic:spPr>
                      </pic:pic>
                    </a:graphicData>
                  </a:graphic>
                </wp:inline>
              </w:drawing>
            </w:r>
            <w:r>
              <w:rPr>
                <w:rFonts w:cs="Calibri"/>
                <w:color w:val="000000"/>
                <w:sz w:val="18"/>
                <w:szCs w:val="18"/>
              </w:rPr>
              <w:t> </w:t>
            </w:r>
          </w:p>
        </w:tc>
      </w:tr>
      <w:tr>
        <w:trPr>
          <w:trHeight w:val="4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Противоскользящий силиконовый коврик (Non-slip Silicone Mat)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Материал и свойства.</w:t>
            </w:r>
            <w:r>
              <w:rPr>
                <w:rFonts w:ascii="Arial" w:eastAsia="Arial" w:hAnsi="Arial" w:cs="Arial"/>
                <w:color w:val="000000"/>
                <w:sz w:val="18"/>
                <w:szCs w:val="18"/>
                <w:lang w:val="ru-RU" w:eastAsia="ru-RU" w:bidi="ru-RU"/>
              </w:rPr>
              <w:br/>
              <w:t>Поверхность: изготовлен из высококачественного силикона, обеспечивающего прочное сцепление с поверхностью стола и предотвращающего скольжение посуды или кухонных принадлежностей во время работы.</w:t>
            </w:r>
            <w:r>
              <w:rPr>
                <w:rFonts w:ascii="Arial" w:eastAsia="Arial" w:hAnsi="Arial" w:cs="Arial"/>
                <w:color w:val="000000"/>
                <w:sz w:val="18"/>
                <w:szCs w:val="18"/>
                <w:lang w:val="ru-RU" w:eastAsia="ru-RU" w:bidi="ru-RU"/>
              </w:rPr>
              <w:br/>
              <w:t>Термостойкость: выдерживает высокие температуры до 220°C. Благодаря этому может использоваться также как подставка под горячую посуду.</w:t>
            </w:r>
            <w:r>
              <w:rPr>
                <w:rFonts w:ascii="Arial" w:eastAsia="Arial" w:hAnsi="Arial" w:cs="Arial"/>
                <w:color w:val="000000"/>
                <w:sz w:val="18"/>
                <w:szCs w:val="18"/>
                <w:lang w:val="ru-RU" w:eastAsia="ru-RU" w:bidi="ru-RU"/>
              </w:rPr>
              <w:br/>
              <w:t>Адаптация: коврик легко режется, что позволяет получать фрагменты любого размера и формы в соответствии с потребностями помещения.</w:t>
            </w:r>
            <w:r>
              <w:rPr>
                <w:rFonts w:ascii="Arial" w:eastAsia="Arial" w:hAnsi="Arial" w:cs="Arial"/>
                <w:color w:val="000000"/>
                <w:sz w:val="18"/>
                <w:szCs w:val="18"/>
                <w:lang w:val="ru-RU" w:eastAsia="ru-RU" w:bidi="ru-RU"/>
              </w:rPr>
              <w:br/>
              <w:t>2. Дизайн.</w:t>
            </w:r>
            <w:r>
              <w:rPr>
                <w:rFonts w:ascii="Arial" w:eastAsia="Arial" w:hAnsi="Arial" w:cs="Arial"/>
                <w:color w:val="000000"/>
                <w:sz w:val="18"/>
                <w:szCs w:val="18"/>
                <w:lang w:val="ru-RU" w:eastAsia="ru-RU" w:bidi="ru-RU"/>
              </w:rPr>
              <w:br/>
              <w:t>На коврике нанесены измерительные шкалы и круговая разметка, помогающие подросткам ориентироваться в размерах во время занятий на кухне (например, при работе с тестом).</w:t>
            </w:r>
            <w:r>
              <w:rPr>
                <w:rFonts w:ascii="Arial" w:eastAsia="Arial" w:hAnsi="Arial" w:cs="Arial"/>
                <w:color w:val="000000"/>
                <w:sz w:val="18"/>
                <w:szCs w:val="18"/>
                <w:lang w:val="ru-RU" w:eastAsia="ru-RU" w:bidi="ru-RU"/>
              </w:rPr>
              <w:br/>
              <w:t>3. Терапевтическое назначение.</w:t>
            </w:r>
            <w:r>
              <w:rPr>
                <w:rFonts w:ascii="Arial" w:eastAsia="Arial" w:hAnsi="Arial" w:cs="Arial"/>
                <w:color w:val="000000"/>
                <w:sz w:val="18"/>
                <w:szCs w:val="18"/>
                <w:lang w:val="ru-RU" w:eastAsia="ru-RU" w:bidi="ru-RU"/>
              </w:rPr>
              <w:br/>
              <w:t>Обеспечивает безопасность и устойчивость для подростков с нарушениями координации движений или пользующихся только одной рукой. Фиксирует тарелки, доски или миксеры, позволяя сосредоточиться на выполняемом действии.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Шт.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744221070"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Фиксатор</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ручки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сковороды</w:t>
            </w:r>
            <w:r>
              <w:rPr>
                <w:rFonts w:ascii="Arial" w:eastAsia="Arial" w:hAnsi="Arial" w:cs="Arial"/>
                <w:color w:val="000000"/>
                <w:sz w:val="18"/>
                <w:szCs w:val="18"/>
                <w:lang w:eastAsia="ru-RU" w:bidi="ru-RU"/>
              </w:rPr>
              <w:t xml:space="preserve"> (Pan Handle Holder/Stabilizer)</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крепление.</w:t>
            </w:r>
            <w:r>
              <w:rPr>
                <w:rFonts w:ascii="Arial" w:eastAsia="Arial" w:hAnsi="Arial" w:cs="Arial"/>
                <w:color w:val="000000"/>
                <w:sz w:val="18"/>
                <w:szCs w:val="18"/>
                <w:lang w:val="ru-RU" w:eastAsia="ru-RU" w:bidi="ru-RU"/>
              </w:rPr>
              <w:br/>
              <w:t>Опорное основание: приспособление имеет основание со специальными присосками (suction cups), которое надежно крепится к ровной поверхности плиты или стола и предотвращает случайное перемещение или скольжение сковороды.</w:t>
            </w:r>
            <w:r>
              <w:rPr>
                <w:rFonts w:ascii="Arial" w:eastAsia="Arial" w:hAnsi="Arial" w:cs="Arial"/>
                <w:color w:val="000000"/>
                <w:sz w:val="18"/>
                <w:szCs w:val="18"/>
                <w:lang w:val="ru-RU" w:eastAsia="ru-RU" w:bidi="ru-RU"/>
              </w:rPr>
              <w:br/>
              <w:t>Удерживающая часть: в верхней части расположен стальной фиксатор, через который проходит ручка сковороды. Он надежно удерживает емкость в неподвижном положении, позволяя пользователю перемешивать пищу без необходимости придерживать сковороду рукой.</w:t>
            </w:r>
            <w:r>
              <w:rPr>
                <w:rFonts w:ascii="Arial" w:eastAsia="Arial" w:hAnsi="Arial" w:cs="Arial"/>
                <w:color w:val="000000"/>
                <w:sz w:val="18"/>
                <w:szCs w:val="18"/>
                <w:lang w:val="ru-RU" w:eastAsia="ru-RU" w:bidi="ru-RU"/>
              </w:rPr>
              <w:br/>
              <w:t>2. Терапевтическое назначение.</w:t>
            </w:r>
            <w:r>
              <w:rPr>
                <w:rFonts w:ascii="Arial" w:eastAsia="Arial" w:hAnsi="Arial" w:cs="Arial"/>
                <w:color w:val="000000"/>
                <w:sz w:val="18"/>
                <w:szCs w:val="18"/>
                <w:lang w:val="ru-RU" w:eastAsia="ru-RU" w:bidi="ru-RU"/>
              </w:rPr>
              <w:br/>
              <w:t>Данное приспособление позволяет подросткам с односторонней слабостью верхних конечностей или нарушениями координации движений самостоятельно и безопасно пользоваться плитой. Оно снижает риск проливания на себя горячей пищи и получения ожогов.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25780" cy="429433"/>
                  <wp:effectExtent l="0" t="0" r="7620" b="8890"/>
                  <wp:docPr id="72824055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8597" cy="431734"/>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Приспособление для поворачивания круглых ручек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Конструкция и размеры.</w:t>
            </w:r>
            <w:r>
              <w:rPr>
                <w:rFonts w:ascii="Arial" w:eastAsia="Arial" w:hAnsi="Arial" w:cs="Arial"/>
                <w:color w:val="000000"/>
                <w:sz w:val="18"/>
                <w:szCs w:val="18"/>
                <w:lang w:val="ru-RU" w:eastAsia="ru-RU" w:bidi="ru-RU"/>
              </w:rPr>
              <w:br/>
              <w:t>Удлиненная ручка: приспособление имеет эргономичную ручку длиной 25–30 см, которая обеспечивает необходимый рычаг для поворачивания с минимальным усилием.</w:t>
            </w:r>
            <w:r>
              <w:rPr>
                <w:rFonts w:ascii="Arial" w:eastAsia="Arial" w:hAnsi="Arial" w:cs="Arial"/>
                <w:color w:val="000000"/>
                <w:sz w:val="18"/>
                <w:szCs w:val="18"/>
                <w:lang w:val="ru-RU" w:eastAsia="ru-RU" w:bidi="ru-RU"/>
              </w:rPr>
              <w:br/>
              <w:t>Поверхность: ручка имеет противоскользящее покрытие, облегчающее надежное удержание даже при слабой хватательной функции пальцев.</w:t>
            </w:r>
            <w:r>
              <w:rPr>
                <w:rFonts w:ascii="Arial" w:eastAsia="Arial" w:hAnsi="Arial" w:cs="Arial"/>
                <w:color w:val="000000"/>
                <w:sz w:val="18"/>
                <w:szCs w:val="18"/>
                <w:lang w:val="ru-RU" w:eastAsia="ru-RU" w:bidi="ru-RU"/>
              </w:rPr>
              <w:br/>
              <w:t>Металлический захват/вставка: рабочая часть инструмента состоит из множества металлических стержней, которые охватывают ручку или винт любой формы (например, круглые ручки плиты), позволяя легко их поворачивать.</w:t>
            </w:r>
            <w:r>
              <w:rPr>
                <w:rFonts w:ascii="Arial" w:eastAsia="Arial" w:hAnsi="Arial" w:cs="Arial"/>
                <w:color w:val="000000"/>
                <w:sz w:val="18"/>
                <w:szCs w:val="18"/>
                <w:lang w:val="ru-RU" w:eastAsia="ru-RU" w:bidi="ru-RU"/>
              </w:rPr>
              <w:br/>
              <w:t>2. Терапевтическое назначение.</w:t>
            </w:r>
            <w:r>
              <w:rPr>
                <w:rFonts w:ascii="Arial" w:eastAsia="Arial" w:hAnsi="Arial" w:cs="Arial"/>
                <w:color w:val="000000"/>
                <w:sz w:val="18"/>
                <w:szCs w:val="18"/>
                <w:lang w:val="ru-RU" w:eastAsia="ru-RU" w:bidi="ru-RU"/>
              </w:rPr>
              <w:br/>
              <w:t>Приспособление помогает подросткам самостоятельно выполнять повседневные действия, требующие сильного вращательного движения запястьем или тонких движений пальцев (включение плиты, открывание крана и т. д.). Оно значительно снижает боль и нагрузку на суставы.</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33400" cy="590892"/>
                  <wp:effectExtent l="0" t="0" r="0" b="0"/>
                  <wp:docPr id="75397425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5551" cy="593275"/>
                          </a:xfrm>
                          <a:prstGeom prst="rect">
                            <a:avLst/>
                          </a:prstGeom>
                          <a:noFill/>
                          <a:ln>
                            <a:noFill/>
                          </a:ln>
                        </pic:spPr>
                      </pic:pic>
                    </a:graphicData>
                  </a:graphic>
                </wp:inline>
              </w:drawing>
            </w:r>
            <w:r>
              <w:rPr>
                <w:rFonts w:cs="Calibri"/>
                <w:color w:val="000000"/>
                <w:sz w:val="18"/>
                <w:szCs w:val="18"/>
              </w:rPr>
              <w:t> </w:t>
            </w:r>
          </w:p>
        </w:tc>
      </w:tr>
      <w:tr>
        <w:trPr>
          <w:trHeight w:val="25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Приспособление для открывания банок (Jar Opener)</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Дизайн и совместимость.</w:t>
            </w:r>
            <w:r>
              <w:rPr>
                <w:rFonts w:ascii="Arial" w:eastAsia="Arial" w:hAnsi="Arial" w:cs="Arial"/>
                <w:color w:val="000000"/>
                <w:sz w:val="18"/>
                <w:szCs w:val="18"/>
                <w:lang w:val="ru-RU" w:eastAsia="ru-RU" w:bidi="ru-RU"/>
              </w:rPr>
              <w:br/>
              <w:t>Зубчатый механизм: внутренняя часть приспособления имеет специальную зубчатую конструкцию, которая прочно захватывает крышки различных размеров. Оно совместимо с емкостями диаметром 4–11 см.</w:t>
            </w:r>
            <w:r>
              <w:rPr>
                <w:rFonts w:ascii="Arial" w:eastAsia="Arial" w:hAnsi="Arial" w:cs="Arial"/>
                <w:color w:val="000000"/>
                <w:sz w:val="18"/>
                <w:szCs w:val="18"/>
                <w:lang w:val="ru-RU" w:eastAsia="ru-RU" w:bidi="ru-RU"/>
              </w:rPr>
              <w:br/>
              <w:t>Ручка: оснащено резиновой противоскользящей ручкой, обеспечивающей удобство использования и позволяющей открывать плотно закрытые емкости с минимальным физическим усилием.</w:t>
            </w:r>
            <w:r>
              <w:rPr>
                <w:rFonts w:ascii="Arial" w:eastAsia="Arial" w:hAnsi="Arial" w:cs="Arial"/>
                <w:color w:val="000000"/>
                <w:sz w:val="18"/>
                <w:szCs w:val="18"/>
                <w:lang w:val="ru-RU" w:eastAsia="ru-RU" w:bidi="ru-RU"/>
              </w:rPr>
              <w:br/>
              <w:t>2. Терапевтическое назначение.</w:t>
            </w:r>
            <w:r>
              <w:rPr>
                <w:rFonts w:ascii="Arial" w:eastAsia="Arial" w:hAnsi="Arial" w:cs="Arial"/>
                <w:color w:val="000000"/>
                <w:sz w:val="18"/>
                <w:szCs w:val="18"/>
                <w:lang w:val="ru-RU" w:eastAsia="ru-RU" w:bidi="ru-RU"/>
              </w:rPr>
              <w:br/>
              <w:t>Инструмент особенно полезен для подростков со сниженной силой захвата кисти (grip strength), болью в суставах пальцев или нарушениями координации. Он значительно повышает самостоятельность на кухне, позволяя без посторонней помощи открывать банки с консервами или бутылки с напитками.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420" cy="693420"/>
                  <wp:effectExtent l="0" t="0" r="0" b="0"/>
                  <wp:docPr id="1971773927"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93420" cy="693420"/>
                          </a:xfrm>
                          <a:prstGeom prst="rect">
                            <a:avLst/>
                          </a:prstGeom>
                          <a:noFill/>
                          <a:ln>
                            <a:noFill/>
                          </a:ln>
                        </pic:spPr>
                      </pic:pic>
                    </a:graphicData>
                  </a:graphic>
                </wp:inline>
              </w:drawing>
            </w:r>
            <w:r>
              <w:rPr>
                <w:rFonts w:cs="Calibri"/>
                <w:color w:val="000000"/>
                <w:sz w:val="18"/>
                <w:szCs w:val="18"/>
              </w:rPr>
              <w:t> </w:t>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Адаптированная разделочная доска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материалы.</w:t>
            </w:r>
            <w:r>
              <w:rPr>
                <w:rFonts w:ascii="Arial" w:eastAsia="Arial" w:hAnsi="Arial" w:cs="Arial"/>
                <w:color w:val="000000"/>
                <w:sz w:val="18"/>
                <w:szCs w:val="18"/>
                <w:lang w:val="ru-RU" w:eastAsia="ru-RU" w:bidi="ru-RU"/>
              </w:rPr>
              <w:br/>
              <w:t>Размеры: приблизительно 30 × 50 см (± 5 см), что обеспечивает достаточную площадь для одновременного выполнения нескольких операций.</w:t>
            </w:r>
            <w:r>
              <w:rPr>
                <w:rFonts w:ascii="Arial" w:eastAsia="Arial" w:hAnsi="Arial" w:cs="Arial"/>
                <w:color w:val="000000"/>
                <w:sz w:val="18"/>
                <w:szCs w:val="18"/>
                <w:lang w:val="ru-RU" w:eastAsia="ru-RU" w:bidi="ru-RU"/>
              </w:rPr>
              <w:br/>
              <w:t>Материал: изготовлена из прочного полиэтилена или высококачественного бамбука. Поверхность гигиеничная, пригодная для контакта с пищевыми продуктами (food-grade), не скользит и не впитывает жидкости, что обеспечивает гигиеничность и долговечность.</w:t>
            </w:r>
            <w:r>
              <w:rPr>
                <w:rFonts w:ascii="Arial" w:eastAsia="Arial" w:hAnsi="Arial" w:cs="Arial"/>
                <w:color w:val="000000"/>
                <w:sz w:val="18"/>
                <w:szCs w:val="18"/>
                <w:lang w:val="ru-RU" w:eastAsia="ru-RU" w:bidi="ru-RU"/>
              </w:rPr>
              <w:br/>
              <w:t>Фиксирующие элементы: на доске имеются острые стальные штырьки, на которые насаживается продукт (например, яблоко или картофель) для его неподвижной фиксации.</w:t>
            </w:r>
            <w:r>
              <w:rPr>
                <w:rFonts w:ascii="Arial" w:eastAsia="Arial" w:hAnsi="Arial" w:cs="Arial"/>
                <w:color w:val="000000"/>
                <w:sz w:val="18"/>
                <w:szCs w:val="18"/>
                <w:lang w:val="ru-RU" w:eastAsia="ru-RU" w:bidi="ru-RU"/>
              </w:rPr>
              <w:br/>
              <w:t>Угловые ограничители: в углу доски имеются высокие бортики, не позволяющие хлебу или другому продукту соскальзывать с доски при нарезке или намазывании масла.</w:t>
            </w:r>
            <w:r>
              <w:rPr>
                <w:rFonts w:ascii="Arial" w:eastAsia="Arial" w:hAnsi="Arial" w:cs="Arial"/>
                <w:color w:val="000000"/>
                <w:sz w:val="18"/>
                <w:szCs w:val="18"/>
                <w:lang w:val="ru-RU" w:eastAsia="ru-RU" w:bidi="ru-RU"/>
              </w:rPr>
              <w:br/>
              <w:t>2. Терапевтическое назначение.</w:t>
            </w:r>
            <w:r>
              <w:rPr>
                <w:rFonts w:ascii="Arial" w:eastAsia="Arial" w:hAnsi="Arial" w:cs="Arial"/>
                <w:color w:val="000000"/>
                <w:sz w:val="18"/>
                <w:szCs w:val="18"/>
                <w:lang w:val="ru-RU" w:eastAsia="ru-RU" w:bidi="ru-RU"/>
              </w:rPr>
              <w:br/>
              <w:t>Доска позволяет подростку выполнять сложные операции по нарезке, используя только одну руку. Это развивает уверенность в себе и позволяет активно участвовать в приготовлении семейных блюд, несмотря на двигательные ограничения.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1018957501"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Приспособление для наклона чайника (Kettle Tipper)</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размеры.</w:t>
            </w:r>
            <w:r>
              <w:rPr>
                <w:rFonts w:ascii="Arial" w:eastAsia="Arial" w:hAnsi="Arial" w:cs="Arial"/>
                <w:color w:val="000000"/>
                <w:sz w:val="18"/>
                <w:szCs w:val="18"/>
                <w:lang w:val="ru-RU" w:eastAsia="ru-RU" w:bidi="ru-RU"/>
              </w:rPr>
              <w:br/>
              <w:t>Средние размеры: * Длина: 26–30 см</w:t>
            </w:r>
            <w:r>
              <w:rPr>
                <w:rFonts w:ascii="Arial" w:eastAsia="Arial" w:hAnsi="Arial" w:cs="Arial"/>
                <w:color w:val="000000"/>
                <w:sz w:val="18"/>
                <w:szCs w:val="18"/>
                <w:lang w:val="ru-RU" w:eastAsia="ru-RU" w:bidi="ru-RU"/>
              </w:rPr>
              <w:br/>
              <w:t>Ширина: 21–25 см</w:t>
            </w:r>
            <w:r>
              <w:rPr>
                <w:rFonts w:ascii="Arial" w:eastAsia="Arial" w:hAnsi="Arial" w:cs="Arial"/>
                <w:color w:val="000000"/>
                <w:sz w:val="18"/>
                <w:szCs w:val="18"/>
                <w:lang w:val="ru-RU" w:eastAsia="ru-RU" w:bidi="ru-RU"/>
              </w:rPr>
              <w:br/>
              <w:t>Высота: 18–22 см</w:t>
            </w:r>
            <w:r>
              <w:rPr>
                <w:rFonts w:ascii="Arial" w:eastAsia="Arial" w:hAnsi="Arial" w:cs="Arial"/>
                <w:color w:val="000000"/>
                <w:sz w:val="18"/>
                <w:szCs w:val="18"/>
                <w:lang w:val="ru-RU" w:eastAsia="ru-RU" w:bidi="ru-RU"/>
              </w:rPr>
              <w:br/>
              <w:t>Совместимость: предназначено для стандартных электрических чайников вместимостью не более 2 литров.</w:t>
            </w:r>
            <w:r>
              <w:rPr>
                <w:rFonts w:ascii="Arial" w:eastAsia="Arial" w:hAnsi="Arial" w:cs="Arial"/>
                <w:color w:val="000000"/>
                <w:sz w:val="18"/>
                <w:szCs w:val="18"/>
                <w:lang w:val="ru-RU" w:eastAsia="ru-RU" w:bidi="ru-RU"/>
              </w:rPr>
              <w:br/>
              <w:t>Механизм: имеет прочную металлическую раму, на которой фиксируется чайник. Специальная конструкция позволяет наклонить чайник вперед и налить воду в чашку, не поднимая его с основания.</w:t>
            </w:r>
            <w:r>
              <w:rPr>
                <w:rFonts w:ascii="Arial" w:eastAsia="Arial" w:hAnsi="Arial" w:cs="Arial"/>
                <w:color w:val="000000"/>
                <w:sz w:val="18"/>
                <w:szCs w:val="18"/>
                <w:lang w:val="ru-RU" w:eastAsia="ru-RU" w:bidi="ru-RU"/>
              </w:rPr>
              <w:br/>
              <w:t>2. Терапевтическое назначение.</w:t>
            </w:r>
            <w:r>
              <w:rPr>
                <w:rFonts w:ascii="Arial" w:eastAsia="Arial" w:hAnsi="Arial" w:cs="Arial"/>
                <w:color w:val="000000"/>
                <w:sz w:val="18"/>
                <w:szCs w:val="18"/>
                <w:lang w:val="ru-RU" w:eastAsia="ru-RU" w:bidi="ru-RU"/>
              </w:rPr>
              <w:br/>
              <w:t>Значительно снижает нагрузку на запястье, локоть и плечо, что важно для лиц с мышечной слабостью или болью в суставах.</w:t>
            </w:r>
            <w:r>
              <w:rPr>
                <w:rFonts w:ascii="Arial" w:eastAsia="Arial" w:hAnsi="Arial" w:cs="Arial"/>
                <w:color w:val="000000"/>
                <w:sz w:val="18"/>
                <w:szCs w:val="18"/>
                <w:lang w:val="ru-RU" w:eastAsia="ru-RU" w:bidi="ru-RU"/>
              </w:rPr>
              <w:br/>
              <w:t>Самостоятельность: позволяет подросткам самостоятельно и безопасно выполнять бытовые действия, пользуясь только одной рукой.</w:t>
            </w: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56895" cy="556895"/>
                  <wp:effectExtent l="0" t="0" r="0" b="0"/>
                  <wp:docPr id="1132187408"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58339" cy="558339"/>
                          </a:xfrm>
                          <a:prstGeom prst="rect">
                            <a:avLst/>
                          </a:prstGeom>
                          <a:noFill/>
                          <a:ln>
                            <a:noFill/>
                          </a:ln>
                        </pic:spPr>
                      </pic:pic>
                    </a:graphicData>
                  </a:graphic>
                </wp:inline>
              </w:drawing>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Коммуникационный коврик для приема пищи</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-6-06/06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материал.</w:t>
            </w:r>
            <w:r>
              <w:rPr>
                <w:rFonts w:ascii="Arial" w:eastAsia="Arial" w:hAnsi="Arial" w:cs="Arial"/>
                <w:color w:val="000000"/>
                <w:sz w:val="18"/>
                <w:szCs w:val="18"/>
                <w:lang w:val="ru-RU" w:eastAsia="ru-RU" w:bidi="ru-RU"/>
              </w:rPr>
              <w:br/>
              <w:t>Размеры: 42 см x 30 см (формат A3), что позволяет разместить стандартную тарелку и чашку и обеспечивает хорошую видимость изображений.</w:t>
            </w:r>
            <w:r>
              <w:rPr>
                <w:rFonts w:ascii="Arial" w:eastAsia="Arial" w:hAnsi="Arial" w:cs="Arial"/>
                <w:color w:val="000000"/>
                <w:sz w:val="18"/>
                <w:szCs w:val="18"/>
                <w:lang w:val="ru-RU" w:eastAsia="ru-RU" w:bidi="ru-RU"/>
              </w:rPr>
              <w:br/>
              <w:t>Материал: изготовлен из пищевого силикона, что облегчает очистку и обеспечивает гигиеничность.</w:t>
            </w:r>
            <w:r>
              <w:rPr>
                <w:rFonts w:ascii="Arial" w:eastAsia="Arial" w:hAnsi="Arial" w:cs="Arial"/>
                <w:color w:val="000000"/>
                <w:sz w:val="18"/>
                <w:szCs w:val="18"/>
                <w:lang w:val="ru-RU" w:eastAsia="ru-RU" w:bidi="ru-RU"/>
              </w:rPr>
              <w:br/>
              <w:t>Печать: используется UV-печать (ультрафиолетовая), устойчивая к износу и не выцветающая при мытье.</w:t>
            </w:r>
            <w:r>
              <w:rPr>
                <w:rFonts w:ascii="Arial" w:eastAsia="Arial" w:hAnsi="Arial" w:cs="Arial"/>
                <w:color w:val="000000"/>
                <w:sz w:val="18"/>
                <w:szCs w:val="18"/>
                <w:lang w:val="ru-RU" w:eastAsia="ru-RU" w:bidi="ru-RU"/>
              </w:rPr>
              <w:br/>
              <w:t>Поверхность: матовая небликующая поверхность исключает световые блики, что особенно важно для лиц с нарушениями зрительного восприятия.</w:t>
            </w:r>
            <w:r>
              <w:rPr>
                <w:rFonts w:ascii="Arial" w:eastAsia="Arial" w:hAnsi="Arial" w:cs="Arial"/>
                <w:color w:val="000000"/>
                <w:sz w:val="18"/>
                <w:szCs w:val="18"/>
                <w:lang w:val="ru-RU" w:eastAsia="ru-RU" w:bidi="ru-RU"/>
              </w:rPr>
              <w:br/>
              <w:t>2. Применение и назначение.</w:t>
            </w:r>
            <w:r>
              <w:rPr>
                <w:rFonts w:ascii="Arial" w:eastAsia="Arial" w:hAnsi="Arial" w:cs="Arial"/>
                <w:color w:val="000000"/>
                <w:sz w:val="18"/>
                <w:szCs w:val="18"/>
                <w:lang w:val="ru-RU" w:eastAsia="ru-RU" w:bidi="ru-RU"/>
              </w:rPr>
              <w:br/>
              <w:t>Развитие коммуникации: по краям коврика изображены символы (PECS), с помощью которых подросток может выражать свои желания и ощущения (например: «горячо», «холодно», «хочу еще», «остро»).</w:t>
            </w:r>
            <w:r>
              <w:rPr>
                <w:rFonts w:ascii="Arial" w:eastAsia="Arial" w:hAnsi="Arial" w:cs="Arial"/>
                <w:color w:val="000000"/>
                <w:sz w:val="18"/>
                <w:szCs w:val="18"/>
                <w:lang w:val="ru-RU" w:eastAsia="ru-RU" w:bidi="ru-RU"/>
              </w:rPr>
              <w:br/>
              <w:t>Терапевтическая среда: предназначен для кухонь, квартир и кабинетов логопедов для проведения коррекции навыков приема пищи.</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16</w:t>
            </w:r>
          </w:p>
        </w:tc>
        <w:tc>
          <w:tcPr>
            <w:tcW w:w="663"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3048" cy="662940"/>
                  <wp:effectExtent l="0" t="0" r="9525" b="3810"/>
                  <wp:docPr id="3426910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57404" cy="666775"/>
                          </a:xfrm>
                          <a:prstGeom prst="rect">
                            <a:avLst/>
                          </a:prstGeom>
                          <a:noFill/>
                          <a:ln>
                            <a:noFill/>
                          </a:ln>
                        </pic:spPr>
                      </pic:pic>
                    </a:graphicData>
                  </a:graphic>
                </wp:inline>
              </w:drawing>
            </w:r>
            <w:r>
              <w:rPr>
                <w:rFonts w:cs="Calibri"/>
                <w:color w:val="000000"/>
                <w:sz w:val="18"/>
                <w:szCs w:val="18"/>
              </w:rPr>
              <w:t> </w:t>
            </w:r>
          </w:p>
        </w:tc>
      </w:tr>
      <w:tr>
        <w:trPr>
          <w:trHeight w:val="51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медицинских гониометров (угломеров)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1. Виды и размеры.</w:t>
            </w:r>
            <w:r>
              <w:rPr>
                <w:rFonts w:ascii="Arial" w:eastAsia="Arial" w:hAnsi="Arial" w:cs="Arial"/>
                <w:color w:val="000000"/>
                <w:sz w:val="18"/>
                <w:szCs w:val="18"/>
                <w:lang w:val="ru-RU" w:eastAsia="ru-RU" w:bidi="ru-RU"/>
              </w:rPr>
              <w:br/>
              <w:t>Набор должен включать не менее трех различных размеров для разных частей тела:</w:t>
            </w:r>
            <w:r>
              <w:rPr>
                <w:rFonts w:ascii="Arial" w:eastAsia="Arial" w:hAnsi="Arial" w:cs="Arial"/>
                <w:color w:val="000000"/>
                <w:sz w:val="18"/>
                <w:szCs w:val="18"/>
                <w:lang w:val="ru-RU" w:eastAsia="ru-RU" w:bidi="ru-RU"/>
              </w:rPr>
              <w:br/>
              <w:t>малый — для измерения мелких суставов пальцев и запястья;</w:t>
            </w:r>
            <w:r>
              <w:rPr>
                <w:rFonts w:ascii="Arial" w:eastAsia="Arial" w:hAnsi="Arial" w:cs="Arial"/>
                <w:color w:val="000000"/>
                <w:sz w:val="18"/>
                <w:szCs w:val="18"/>
                <w:lang w:val="ru-RU" w:eastAsia="ru-RU" w:bidi="ru-RU"/>
              </w:rPr>
              <w:br/>
              <w:t>средний — для локтевого и голеностопного суставов;</w:t>
            </w:r>
            <w:r>
              <w:rPr>
                <w:rFonts w:ascii="Arial" w:eastAsia="Arial" w:hAnsi="Arial" w:cs="Arial"/>
                <w:color w:val="000000"/>
                <w:sz w:val="18"/>
                <w:szCs w:val="18"/>
                <w:lang w:val="ru-RU" w:eastAsia="ru-RU" w:bidi="ru-RU"/>
              </w:rPr>
              <w:br/>
              <w:t>большой — для коленного, тазобедренного и плечевого суставов.</w:t>
            </w:r>
            <w:r>
              <w:rPr>
                <w:rFonts w:ascii="Arial" w:eastAsia="Arial" w:hAnsi="Arial" w:cs="Arial"/>
                <w:color w:val="000000"/>
                <w:sz w:val="18"/>
                <w:szCs w:val="18"/>
                <w:lang w:val="ru-RU" w:eastAsia="ru-RU" w:bidi="ru-RU"/>
              </w:rPr>
              <w:br/>
              <w:t>2. Конструкция и разметка.</w:t>
            </w:r>
            <w:r>
              <w:rPr>
                <w:rFonts w:ascii="Arial" w:eastAsia="Arial" w:hAnsi="Arial" w:cs="Arial"/>
                <w:color w:val="000000"/>
                <w:sz w:val="18"/>
                <w:szCs w:val="18"/>
                <w:lang w:val="ru-RU" w:eastAsia="ru-RU" w:bidi="ru-RU"/>
              </w:rPr>
              <w:br/>
              <w:t>Угловая шкала: поворотная шкала на 360° или 180° с шагом 1 градус.</w:t>
            </w:r>
            <w:r>
              <w:rPr>
                <w:rFonts w:ascii="Arial" w:eastAsia="Arial" w:hAnsi="Arial" w:cs="Arial"/>
                <w:color w:val="000000"/>
                <w:sz w:val="18"/>
                <w:szCs w:val="18"/>
                <w:lang w:val="ru-RU" w:eastAsia="ru-RU" w:bidi="ru-RU"/>
              </w:rPr>
              <w:br/>
              <w:t>Измерительные плечи: прозрачные измерительные плечи (arms) с сантиметровой и дюймовой разметкой.</w:t>
            </w:r>
            <w:r>
              <w:rPr>
                <w:rFonts w:ascii="Arial" w:eastAsia="Arial" w:hAnsi="Arial" w:cs="Arial"/>
                <w:color w:val="000000"/>
                <w:sz w:val="18"/>
                <w:szCs w:val="18"/>
                <w:lang w:val="ru-RU" w:eastAsia="ru-RU" w:bidi="ru-RU"/>
              </w:rPr>
              <w:br/>
              <w:t>Фиксация: центральная ось должна иметь плавный ход, позволяющий фиксировать плечи под определенным углом для точного считывания показаний.</w:t>
            </w:r>
            <w:r>
              <w:rPr>
                <w:rFonts w:ascii="Arial" w:eastAsia="Arial" w:hAnsi="Arial" w:cs="Arial"/>
                <w:color w:val="000000"/>
                <w:sz w:val="18"/>
                <w:szCs w:val="18"/>
                <w:lang w:val="ru-RU" w:eastAsia="ru-RU" w:bidi="ru-RU"/>
              </w:rPr>
              <w:br/>
              <w:t>3. Материал.</w:t>
            </w:r>
            <w:r>
              <w:rPr>
                <w:rFonts w:ascii="Arial" w:eastAsia="Arial" w:hAnsi="Arial" w:cs="Arial"/>
                <w:color w:val="000000"/>
                <w:sz w:val="18"/>
                <w:szCs w:val="18"/>
                <w:lang w:val="ru-RU" w:eastAsia="ru-RU" w:bidi="ru-RU"/>
              </w:rPr>
              <w:br/>
              <w:t>Сырье: высококачественный прозрачный пластик (поликарбонат или акрил). Прозрачность обязательна, чтобы терапевт мог видеть ось сустава и костные выступы во время измерения.</w:t>
            </w:r>
            <w:r>
              <w:rPr>
                <w:rFonts w:ascii="Arial" w:eastAsia="Arial" w:hAnsi="Arial" w:cs="Arial"/>
                <w:color w:val="000000"/>
                <w:sz w:val="18"/>
                <w:szCs w:val="18"/>
                <w:lang w:val="ru-RU" w:eastAsia="ru-RU" w:bidi="ru-RU"/>
              </w:rPr>
              <w:br/>
              <w:t>Гибкость: материал должен быть достаточно гибким, чтобы не ломаться при прижатии к поверхности тела, и при этом достаточно жестким для сохранения формы.</w:t>
            </w:r>
            <w:r>
              <w:rPr>
                <w:rFonts w:ascii="Arial" w:eastAsia="Arial" w:hAnsi="Arial" w:cs="Arial"/>
                <w:color w:val="000000"/>
                <w:sz w:val="18"/>
                <w:szCs w:val="18"/>
                <w:lang w:val="ru-RU" w:eastAsia="ru-RU" w:bidi="ru-RU"/>
              </w:rPr>
              <w:br/>
              <w:t>4. Требования к качеству.</w:t>
            </w:r>
            <w:r>
              <w:rPr>
                <w:rFonts w:ascii="Arial" w:eastAsia="Arial" w:hAnsi="Arial" w:cs="Arial"/>
                <w:color w:val="000000"/>
                <w:sz w:val="18"/>
                <w:szCs w:val="18"/>
                <w:lang w:val="ru-RU" w:eastAsia="ru-RU" w:bidi="ru-RU"/>
              </w:rPr>
              <w:br/>
              <w:t>Разметка должна быть износостойкой и четко читаемой.</w:t>
            </w:r>
            <w:r>
              <w:rPr>
                <w:rFonts w:ascii="Arial" w:eastAsia="Arial" w:hAnsi="Arial" w:cs="Arial"/>
                <w:color w:val="000000"/>
                <w:sz w:val="18"/>
                <w:szCs w:val="18"/>
                <w:lang w:val="ru-RU" w:eastAsia="ru-RU" w:bidi="ru-RU"/>
              </w:rPr>
              <w:br/>
              <w:t>Устройство должно быть устойчиво к воздействию дезинфицирующих растворов.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Шт.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190" cy="610038"/>
                  <wp:effectExtent l="0" t="0" r="3810" b="0"/>
                  <wp:docPr id="1136429208"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764784" cy="615344"/>
                          </a:xfrm>
                          <a:prstGeom prst="rect">
                            <a:avLst/>
                          </a:prstGeom>
                          <a:noFill/>
                          <a:ln>
                            <a:noFill/>
                          </a:ln>
                        </pic:spPr>
                      </pic:pic>
                    </a:graphicData>
                  </a:graphic>
                </wp:inline>
              </w:drawing>
            </w:r>
            <w:r>
              <w:rPr>
                <w:rFonts w:cs="Calibri"/>
                <w:color w:val="000000"/>
                <w:sz w:val="18"/>
                <w:szCs w:val="18"/>
              </w:rPr>
              <w:t> </w:t>
            </w:r>
          </w:p>
        </w:tc>
      </w:tr>
      <w:tr>
        <w:trPr>
          <w:trHeight w:val="16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Песок для песочной терапии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Песок должен быть приятным на ощупь и безопасным в использовании.</w:t>
            </w:r>
            <w:r>
              <w:rPr>
                <w:rFonts w:ascii="Arial" w:eastAsia="Arial" w:hAnsi="Arial" w:cs="Arial"/>
                <w:color w:val="000000"/>
                <w:sz w:val="18"/>
                <w:szCs w:val="18"/>
                <w:lang w:val="ru-RU" w:eastAsia="ru-RU" w:bidi="ru-RU"/>
              </w:rPr>
              <w:br/>
              <w:t>Тип: мелкий кварцевый песок или натуральный заменитель (например, манная крупа).</w:t>
            </w:r>
            <w:r>
              <w:rPr>
                <w:rFonts w:ascii="Arial" w:eastAsia="Arial" w:hAnsi="Arial" w:cs="Arial"/>
                <w:color w:val="000000"/>
                <w:sz w:val="18"/>
                <w:szCs w:val="18"/>
                <w:lang w:val="ru-RU" w:eastAsia="ru-RU" w:bidi="ru-RU"/>
              </w:rPr>
              <w:br/>
              <w:t>Качество: песок должен быть очищенным, экологически безопасным и гипоаллергенным.</w:t>
            </w:r>
            <w:r>
              <w:rPr>
                <w:rFonts w:ascii="Arial" w:eastAsia="Arial" w:hAnsi="Arial" w:cs="Arial"/>
                <w:color w:val="000000"/>
                <w:sz w:val="18"/>
                <w:szCs w:val="18"/>
                <w:lang w:val="ru-RU" w:eastAsia="ru-RU" w:bidi="ru-RU"/>
              </w:rPr>
              <w:br/>
              <w:t>Цвет: предпочтителен натуральный светлый оттенок (белый или светло-желтый), оказывающий успокаивающее действие и не утомляющий глаза.</w:t>
            </w:r>
            <w:r>
              <w:rPr>
                <w:rFonts w:ascii="Arial" w:eastAsia="Arial" w:hAnsi="Arial" w:cs="Arial"/>
                <w:color w:val="000000"/>
                <w:sz w:val="18"/>
                <w:szCs w:val="18"/>
                <w:lang w:val="ru-RU" w:eastAsia="ru-RU" w:bidi="ru-RU"/>
              </w:rPr>
              <w:br/>
              <w:t xml:space="preserve">Текстура: сыпучая и мягкая, обеспечивающая </w:t>
            </w:r>
            <w:r>
              <w:rPr>
                <w:rFonts w:ascii="Arial" w:eastAsia="Arial" w:hAnsi="Arial" w:cs="Arial"/>
                <w:color w:val="000000"/>
                <w:sz w:val="18"/>
                <w:szCs w:val="18"/>
                <w:lang w:val="ru-RU" w:eastAsia="ru-RU" w:bidi="ru-RU"/>
              </w:rPr>
              <w:lastRenderedPageBreak/>
              <w:t>приятные ощущения при контакте с кожей.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 xml:space="preserve">кг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4763" cy="502920"/>
                  <wp:effectExtent l="0" t="0" r="8255" b="0"/>
                  <wp:docPr id="574289336"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738875" cy="505735"/>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Миниатюры для песочной терапии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Фигурки людей; животные (домашние, обитатели водного мира, дикие); объекты природы (деревья, кусочки древесины, улитки и т. д.); сооружения (домики, мост, ограда и т. д.); транспорт (различные автомобили, самолет, поезд и т. д.); символы (лестница, мост, сердце и т. д.)</w:t>
            </w:r>
            <w:r>
              <w:rPr>
                <w:rFonts w:ascii="Arial" w:eastAsia="Arial" w:hAnsi="Arial" w:cs="Arial"/>
                <w:color w:val="000000"/>
                <w:sz w:val="18"/>
                <w:szCs w:val="18"/>
                <w:lang w:val="ru-RU" w:eastAsia="ru-RU" w:bidi="ru-RU"/>
              </w:rPr>
              <w:br/>
              <w:t>Материал: прочный пластик, дерево или керамика.</w:t>
            </w:r>
            <w:r>
              <w:rPr>
                <w:rFonts w:ascii="Arial" w:eastAsia="Arial" w:hAnsi="Arial" w:cs="Arial"/>
                <w:color w:val="000000"/>
                <w:sz w:val="18"/>
                <w:szCs w:val="18"/>
                <w:lang w:val="ru-RU" w:eastAsia="ru-RU" w:bidi="ru-RU"/>
              </w:rPr>
              <w:br/>
              <w:t>Размер: малый (около 2-10 см), чтобы изделия помещались в стандартную песочницу.</w:t>
            </w:r>
            <w:r>
              <w:rPr>
                <w:rFonts w:ascii="Arial" w:eastAsia="Arial" w:hAnsi="Arial" w:cs="Arial"/>
                <w:color w:val="000000"/>
                <w:sz w:val="18"/>
                <w:szCs w:val="18"/>
                <w:lang w:val="ru-RU" w:eastAsia="ru-RU" w:bidi="ru-RU"/>
              </w:rPr>
              <w:br/>
              <w:t>Безопасность: гладкие поверхности, без острых краев и токсичных красок.</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9985" cy="457200"/>
                  <wp:effectExtent l="0" t="0" r="0" b="0"/>
                  <wp:docPr id="1031573221"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75076" cy="460674"/>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Формочки для кинетического песка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Включает 910 граммов «Kinetic Sand» розового, желтого и сине-зеленого цветов</w:t>
            </w:r>
            <w:r>
              <w:rPr>
                <w:rFonts w:ascii="Arial" w:eastAsia="Arial" w:hAnsi="Arial" w:cs="Arial"/>
                <w:color w:val="000000"/>
                <w:sz w:val="18"/>
                <w:szCs w:val="18"/>
                <w:lang w:val="ru-RU" w:eastAsia="ru-RU" w:bidi="ru-RU"/>
              </w:rPr>
              <w:br/>
              <w:t>- В комплект входят 10 различных формочек и инструментов, обеспечивающих разнообразную творческую игру</w:t>
            </w:r>
            <w:r>
              <w:rPr>
                <w:rFonts w:ascii="Arial" w:eastAsia="Arial" w:hAnsi="Arial" w:cs="Arial"/>
                <w:color w:val="000000"/>
                <w:sz w:val="18"/>
                <w:szCs w:val="18"/>
                <w:lang w:val="ru-RU" w:eastAsia="ru-RU" w:bidi="ru-RU"/>
              </w:rPr>
              <w:br/>
              <w:t>- Специально разработанные инструменты позволяют резать и прессовать песок, создавая завораживающие эффекты</w:t>
            </w:r>
            <w:r>
              <w:rPr>
                <w:rFonts w:ascii="Arial" w:eastAsia="Arial" w:hAnsi="Arial" w:cs="Arial"/>
                <w:color w:val="000000"/>
                <w:sz w:val="18"/>
                <w:szCs w:val="18"/>
                <w:lang w:val="ru-RU" w:eastAsia="ru-RU" w:bidi="ru-RU"/>
              </w:rPr>
              <w:br/>
              <w:t>- Изготовлен из натурального песка, частицы которого необычным образом удерживаются вместе, что облегчает уборку</w:t>
            </w:r>
            <w:r>
              <w:rPr>
                <w:rFonts w:ascii="Arial" w:eastAsia="Arial" w:hAnsi="Arial" w:cs="Arial"/>
                <w:color w:val="000000"/>
                <w:sz w:val="18"/>
                <w:szCs w:val="18"/>
                <w:lang w:val="ru-RU" w:eastAsia="ru-RU" w:bidi="ru-RU"/>
              </w:rPr>
              <w:br/>
              <w:t>- Развивает мелкую моторику и сенсорное восприятие посредством тактильного взаимодействия</w:t>
            </w:r>
            <w:r>
              <w:rPr>
                <w:rFonts w:ascii="Arial" w:eastAsia="Arial" w:hAnsi="Arial" w:cs="Arial"/>
                <w:color w:val="000000"/>
                <w:sz w:val="18"/>
                <w:szCs w:val="18"/>
                <w:lang w:val="ru-RU" w:eastAsia="ru-RU" w:bidi="ru-RU"/>
              </w:rPr>
              <w:br/>
              <w:t>- Безопасен: нетоксичен, гипоаллергенен, не содержит глютена, казеина и пшеницы</w:t>
            </w:r>
            <w:r>
              <w:rPr>
                <w:rFonts w:ascii="Arial" w:eastAsia="Arial" w:hAnsi="Arial" w:cs="Arial"/>
                <w:color w:val="000000"/>
                <w:sz w:val="18"/>
                <w:szCs w:val="18"/>
                <w:lang w:val="ru-RU" w:eastAsia="ru-RU" w:bidi="ru-RU"/>
              </w:rPr>
              <w:br/>
              <w:t>- В комплект входит многоразовый пакет для хранения, чтобы все компоненты были аккуратно организованы и готовы к игре</w:t>
            </w:r>
            <w:r>
              <w:rPr>
                <w:rFonts w:ascii="Arial" w:eastAsia="Arial" w:hAnsi="Arial" w:cs="Arial"/>
                <w:color w:val="000000"/>
                <w:sz w:val="18"/>
                <w:szCs w:val="18"/>
                <w:lang w:val="ru-RU" w:eastAsia="ru-RU" w:bidi="ru-RU"/>
              </w:rPr>
              <w:br/>
              <w:t>https://www.storkz.com/kinetic-sand-ultimate-sandisfying-set-with-10-molds-tools-6067345.html</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93420" cy="680963"/>
                  <wp:effectExtent l="0" t="0" r="0" b="5080"/>
                  <wp:docPr id="404661052"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97444" cy="684914"/>
                          </a:xfrm>
                          <a:prstGeom prst="rect">
                            <a:avLst/>
                          </a:prstGeom>
                          <a:noFill/>
                          <a:ln>
                            <a:noFill/>
                          </a:ln>
                        </pic:spPr>
                      </pic:pic>
                    </a:graphicData>
                  </a:graphic>
                </wp:inline>
              </w:drawing>
            </w:r>
            <w:r>
              <w:rPr>
                <w:rFonts w:cs="Calibri"/>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Малый совок для песочной терапии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Материал: изготовлен из высококачественного прочного пластика, устойчивого к нагрузкам и не ломающегося при легком нажатии.</w:t>
            </w:r>
            <w:r>
              <w:rPr>
                <w:rFonts w:ascii="Arial" w:eastAsia="Arial" w:hAnsi="Arial" w:cs="Arial"/>
                <w:color w:val="000000"/>
                <w:sz w:val="18"/>
                <w:szCs w:val="18"/>
                <w:lang w:val="ru-RU" w:eastAsia="ru-RU" w:bidi="ru-RU"/>
              </w:rPr>
              <w:br/>
              <w:t>Цвет: нейтральный (например, светло-зеленый, синий или серый), чтобы не отвлекать внимание от основного терапевтического процесса.</w:t>
            </w:r>
            <w:r>
              <w:rPr>
                <w:rFonts w:ascii="Arial" w:eastAsia="Arial" w:hAnsi="Arial" w:cs="Arial"/>
                <w:color w:val="000000"/>
                <w:sz w:val="18"/>
                <w:szCs w:val="18"/>
                <w:lang w:val="ru-RU" w:eastAsia="ru-RU" w:bidi="ru-RU"/>
              </w:rPr>
              <w:br/>
              <w:t>Конструкция: имеет удобную эргономичную ручку, которую легко удерживать даже подросткам с нарушениями мелкой моторики пальцев.</w:t>
            </w:r>
            <w:r>
              <w:rPr>
                <w:rFonts w:ascii="Arial" w:eastAsia="Arial" w:hAnsi="Arial" w:cs="Arial"/>
                <w:color w:val="000000"/>
                <w:sz w:val="18"/>
                <w:szCs w:val="18"/>
                <w:lang w:val="ru-RU" w:eastAsia="ru-RU" w:bidi="ru-RU"/>
              </w:rPr>
              <w:br/>
              <w:t>Поверхность: гладкая, без острых краев, для обеспечения максимальной безопасности.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449580" cy="449580"/>
                  <wp:effectExtent l="0" t="0" r="7620" b="7620"/>
                  <wp:docPr id="30016333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49580" cy="449580"/>
                          </a:xfrm>
                          <a:prstGeom prst="rect">
                            <a:avLst/>
                          </a:prstGeom>
                          <a:noFill/>
                          <a:ln>
                            <a:noFill/>
                          </a:ln>
                        </pic:spPr>
                      </pic:pic>
                    </a:graphicData>
                  </a:graphic>
                </wp:inline>
              </w:drawing>
            </w:r>
            <w:r>
              <w:rPr>
                <w:rFonts w:cs="Calibri"/>
                <w:color w:val="000000"/>
                <w:sz w:val="18"/>
                <w:szCs w:val="18"/>
              </w:rPr>
              <w:t> </w:t>
            </w:r>
          </w:p>
        </w:tc>
      </w:tr>
      <w:tr>
        <w:trPr>
          <w:trHeight w:val="104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Кинетический песок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Сенсорно-терапевтический игровой набор с кинетическим песком (с игровым ковриком-песочницей и формочками) предназначен для терапевтической работы с детьми и взрослыми с инвалидностью. Используется для развития мелкой моторики, стимуляции тактильных ощущений, развития пространственного мышления и снижения стресса/напряжения.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Общий вес: не менее 2000 граммов или 2 кг; песок должен быть расфасован в отдельные пакеты (например, 2 x 1 кг).</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 xml:space="preserve">Качественные характеристики песка — песок должен быть экологически чистым, гипоаллергенным и не высыхать (не терять способность сохранять заданную форму при длительном использовании). При сжатии он должен легко сохранять приданную форму, а при разрезании/сдвигании — плавно течь. Не должен прилипать к рукам или одежде и не должен оставлять жирные следы.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Складная игровая зона (Sandbox tray) — набор должен включать специальную переносную песочницу/игровую зону из складной водостойкой ткани (foldable sandbox) для поддержания чистоты в помещении.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Размеры: не менее 40 см x 40 см x 9 см с допустимым отклонением +/- 5%.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Формочки и принадлежности — набор должен включать не менее 17 пластиковых формочек и инструментов различных видов (в том числе морских животных, элементы замка/башни, транспортные средства, терапевтические инструменты для резки/формования и совок).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Общее количество элементов — не менее 20 единиц (включая пакеты с песком, складную игровую зону, все формочки и инструменты).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Стандарты безопасности — изделие должно быть абсолютно нетоксичным, не иметь резкого запаха, не содержать ртути или других вредных химических добавок. Должно иметь маркировку соответствия Европейского союза (CE) или эквивалентные международные сертификаты безопасности (например, EN71, ASTM F963).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Возрастная группа — для детей от 3 лет и взрослых.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4. Упаковка — товар должен поставляться в прочной заводской профессионально оформленной цветной картонной коробке, на которой четко указаны наименование изделия, состав, возрастные ограничения и сертификаты безопасности.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кг</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98500" cy="915811"/>
                  <wp:effectExtent l="0" t="0" r="6350" b="0"/>
                  <wp:docPr id="825223480"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705885" cy="925493"/>
                          </a:xfrm>
                          <a:prstGeom prst="rect">
                            <a:avLst/>
                          </a:prstGeom>
                          <a:noFill/>
                          <a:ln>
                            <a:noFill/>
                          </a:ln>
                        </pic:spPr>
                      </pic:pic>
                    </a:graphicData>
                  </a:graphic>
                </wp:inline>
              </w:drawing>
            </w:r>
            <w:r>
              <w:rPr>
                <w:rFonts w:cs="Calibri"/>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Широкая плоская кисть (флейц) для песочной терапии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широкая плоская кисть (флейц) для художественных или терапевтических работ.</w:t>
            </w:r>
            <w:r>
              <w:rPr>
                <w:rFonts w:ascii="Arial" w:eastAsia="Arial" w:hAnsi="Arial" w:cs="Arial"/>
                <w:color w:val="000000"/>
                <w:sz w:val="18"/>
                <w:szCs w:val="18"/>
                <w:lang w:val="ru-RU" w:eastAsia="ru-RU" w:bidi="ru-RU"/>
              </w:rPr>
              <w:br/>
              <w:t>Материал щетины: синтетический, обеспечивающий долговечность кисти и легкую очистку от песка.</w:t>
            </w:r>
            <w:r>
              <w:rPr>
                <w:rFonts w:ascii="Arial" w:eastAsia="Arial" w:hAnsi="Arial" w:cs="Arial"/>
                <w:color w:val="000000"/>
                <w:sz w:val="18"/>
                <w:szCs w:val="18"/>
                <w:lang w:val="ru-RU" w:eastAsia="ru-RU" w:bidi="ru-RU"/>
              </w:rPr>
              <w:br/>
              <w:t>Размер: ширина около 80 мм, позволяющая быстро разравнивать большие поверхности песка.</w:t>
            </w:r>
            <w:r>
              <w:rPr>
                <w:rFonts w:ascii="Arial" w:eastAsia="Arial" w:hAnsi="Arial" w:cs="Arial"/>
                <w:color w:val="000000"/>
                <w:sz w:val="18"/>
                <w:szCs w:val="18"/>
                <w:lang w:val="ru-RU" w:eastAsia="ru-RU" w:bidi="ru-RU"/>
              </w:rPr>
              <w:br/>
              <w:t>Ручка: должна быть гладкой, эргономичной и надежно закрепленной на металлической части для безопасного использования.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67995" cy="388620"/>
                  <wp:effectExtent l="0" t="0" r="8890" b="0"/>
                  <wp:docPr id="1428789752"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81485" cy="39466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Контейнер с крышкой для хранения кинетического песка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 около 40x30 см; вместимость достаточна для хранения большого количества песка.</w:t>
            </w:r>
            <w:r>
              <w:rPr>
                <w:rFonts w:ascii="Arial" w:eastAsia="Arial" w:hAnsi="Arial" w:cs="Arial"/>
                <w:color w:val="000000"/>
                <w:sz w:val="18"/>
                <w:szCs w:val="18"/>
                <w:lang w:val="ru-RU" w:eastAsia="ru-RU" w:bidi="ru-RU"/>
              </w:rPr>
              <w:br/>
              <w:t>Цвет: прозрачный, позволяющий сразу видеть содержимое, не открывая контейнер.</w:t>
            </w:r>
            <w:r>
              <w:rPr>
                <w:rFonts w:ascii="Arial" w:eastAsia="Arial" w:hAnsi="Arial" w:cs="Arial"/>
                <w:color w:val="000000"/>
                <w:sz w:val="18"/>
                <w:szCs w:val="18"/>
                <w:lang w:val="ru-RU" w:eastAsia="ru-RU" w:bidi="ru-RU"/>
              </w:rPr>
              <w:br/>
              <w:t>Материал: качественный гладкий пластик.</w:t>
            </w:r>
            <w:r>
              <w:rPr>
                <w:rFonts w:ascii="Arial" w:eastAsia="Arial" w:hAnsi="Arial" w:cs="Arial"/>
                <w:color w:val="000000"/>
                <w:sz w:val="18"/>
                <w:szCs w:val="18"/>
                <w:lang w:val="ru-RU" w:eastAsia="ru-RU" w:bidi="ru-RU"/>
              </w:rPr>
              <w:br/>
              <w:t>Конструкция: оснащен боковыми защелками и удобной ручкой, обеспечивающими герметичное закрывание крышки и удобную переноску.</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71500" cy="571500"/>
                  <wp:effectExtent l="0" t="0" r="0" b="0"/>
                  <wp:docPr id="15781316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2787" cy="572787"/>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Мягкий пластилин</w:t>
            </w:r>
            <w:r>
              <w:rPr>
                <w:rFonts w:ascii="Arial" w:eastAsia="Arial" w:hAnsi="Arial" w:cs="Arial"/>
                <w:color w:val="000000"/>
                <w:sz w:val="18"/>
                <w:szCs w:val="18"/>
                <w:lang w:val="ru-RU" w:eastAsia="ru-RU" w:bidi="ru-RU"/>
              </w:rPr>
              <w:br/>
              <w:t>Масса для лепки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сверхмягкий (soft) пластилин или пластилин для моделирования.</w:t>
            </w:r>
            <w:r>
              <w:rPr>
                <w:rFonts w:ascii="Arial" w:eastAsia="Arial" w:hAnsi="Arial" w:cs="Arial"/>
                <w:color w:val="000000"/>
                <w:sz w:val="18"/>
                <w:szCs w:val="18"/>
                <w:lang w:val="ru-RU" w:eastAsia="ru-RU" w:bidi="ru-RU"/>
              </w:rPr>
              <w:br/>
              <w:t>Состав: должен быть нетоксичным (non-toxic), не иметь резкого запаха и не прилипать к рукам или поверхностям.</w:t>
            </w:r>
            <w:r>
              <w:rPr>
                <w:rFonts w:ascii="Arial" w:eastAsia="Arial" w:hAnsi="Arial" w:cs="Arial"/>
                <w:color w:val="000000"/>
                <w:sz w:val="18"/>
                <w:szCs w:val="18"/>
                <w:lang w:val="ru-RU" w:eastAsia="ru-RU" w:bidi="ru-RU"/>
              </w:rPr>
              <w:br/>
              <w:t>Палитра: набор ярких разнообразных цветов (от 10 до 12 цветов), которые легко смешиваются друг с другом с получением новых оттенков.</w:t>
            </w:r>
            <w:r>
              <w:rPr>
                <w:rFonts w:ascii="Arial" w:eastAsia="Arial" w:hAnsi="Arial" w:cs="Arial"/>
                <w:color w:val="000000"/>
                <w:sz w:val="18"/>
                <w:szCs w:val="18"/>
                <w:lang w:val="ru-RU" w:eastAsia="ru-RU" w:bidi="ru-RU"/>
              </w:rPr>
              <w:br/>
              <w:t>Свойства: не затвердевает на воздухе (если специально не указано иное), сохраняет эластичность при длительном использовании.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216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00573" cy="716280"/>
                  <wp:effectExtent l="0" t="0" r="9525" b="7620"/>
                  <wp:docPr id="1320670532"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02234" cy="718261"/>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Доски для работы с глиной и пластилином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20x20 см, что удобно для работы за столом и выделения подростку индивидуальной рабочей зоны.</w:t>
            </w:r>
            <w:r>
              <w:rPr>
                <w:rFonts w:ascii="Arial" w:eastAsia="Arial" w:hAnsi="Arial" w:cs="Arial"/>
                <w:color w:val="000000"/>
                <w:sz w:val="18"/>
                <w:szCs w:val="18"/>
                <w:lang w:val="ru-RU" w:eastAsia="ru-RU" w:bidi="ru-RU"/>
              </w:rPr>
              <w:br/>
              <w:t>Материал: пластик или фанера.</w:t>
            </w:r>
            <w:r>
              <w:rPr>
                <w:rFonts w:ascii="Arial" w:eastAsia="Arial" w:hAnsi="Arial" w:cs="Arial"/>
                <w:color w:val="000000"/>
                <w:sz w:val="18"/>
                <w:szCs w:val="18"/>
                <w:lang w:val="ru-RU" w:eastAsia="ru-RU" w:bidi="ru-RU"/>
              </w:rPr>
              <w:br/>
              <w:t>Пластиковые доски легко моются и имеют небольшой вес.</w:t>
            </w:r>
            <w:r>
              <w:rPr>
                <w:rFonts w:ascii="Arial" w:eastAsia="Arial" w:hAnsi="Arial" w:cs="Arial"/>
                <w:color w:val="000000"/>
                <w:sz w:val="18"/>
                <w:szCs w:val="18"/>
                <w:lang w:val="ru-RU" w:eastAsia="ru-RU" w:bidi="ru-RU"/>
              </w:rPr>
              <w:br/>
              <w:t>Фанерные доски обеспечивают более устойчивое основание при работе с глиной.</w:t>
            </w:r>
            <w:r>
              <w:rPr>
                <w:rFonts w:ascii="Arial" w:eastAsia="Arial" w:hAnsi="Arial" w:cs="Arial"/>
                <w:color w:val="000000"/>
                <w:sz w:val="18"/>
                <w:szCs w:val="18"/>
                <w:lang w:val="ru-RU" w:eastAsia="ru-RU" w:bidi="ru-RU"/>
              </w:rPr>
              <w:br/>
              <w:t>Поверхность: гладкая и устойчивая, чтобы материалы не прилипали и легко отделялись от поверхности.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05083" cy="601980"/>
                  <wp:effectExtent l="0" t="0" r="5080" b="7620"/>
                  <wp:docPr id="911500496"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7308" cy="604194"/>
                          </a:xfrm>
                          <a:prstGeom prst="rect">
                            <a:avLst/>
                          </a:prstGeom>
                          <a:noFill/>
                          <a:ln>
                            <a:noFill/>
                          </a:ln>
                        </pic:spPr>
                      </pic:pic>
                    </a:graphicData>
                  </a:graphic>
                </wp:inline>
              </w:drawing>
            </w:r>
            <w:r>
              <w:rPr>
                <w:rFonts w:cs="Calibri"/>
                <w:color w:val="000000"/>
                <w:sz w:val="18"/>
                <w:szCs w:val="18"/>
              </w:rPr>
              <w:t> </w:t>
            </w:r>
          </w:p>
        </w:tc>
      </w:tr>
      <w:tr>
        <w:trPr>
          <w:trHeight w:val="31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формочек для работы с пластилином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Тип: многофункциональный набор для моделирования.</w:t>
            </w:r>
            <w:r>
              <w:rPr>
                <w:rFonts w:ascii="Arial" w:eastAsia="Arial" w:hAnsi="Arial" w:cs="Arial"/>
                <w:color w:val="000000"/>
                <w:sz w:val="18"/>
                <w:szCs w:val="18"/>
                <w:lang w:val="ru-RU" w:eastAsia="ru-RU" w:bidi="ru-RU"/>
              </w:rPr>
              <w:br/>
              <w:t>Состав:</w:t>
            </w:r>
            <w:r>
              <w:rPr>
                <w:rFonts w:ascii="Arial" w:eastAsia="Arial" w:hAnsi="Arial" w:cs="Arial"/>
                <w:color w:val="000000"/>
                <w:sz w:val="18"/>
                <w:szCs w:val="18"/>
                <w:lang w:val="ru-RU" w:eastAsia="ru-RU" w:bidi="ru-RU"/>
              </w:rPr>
              <w:br/>
              <w:t>Формочки: формы различных животных, растений и геометрических фигур (медвежонок, звездочка, сердце, цветок и т. д.).</w:t>
            </w:r>
            <w:r>
              <w:rPr>
                <w:rFonts w:ascii="Arial" w:eastAsia="Arial" w:hAnsi="Arial" w:cs="Arial"/>
                <w:color w:val="000000"/>
                <w:sz w:val="18"/>
                <w:szCs w:val="18"/>
                <w:lang w:val="ru-RU" w:eastAsia="ru-RU" w:bidi="ru-RU"/>
              </w:rPr>
              <w:br/>
              <w:t>Скалка (валик): для раскатывания и выравнивания слоя пластилина.</w:t>
            </w:r>
            <w:r>
              <w:rPr>
                <w:rFonts w:ascii="Arial" w:eastAsia="Arial" w:hAnsi="Arial" w:cs="Arial"/>
                <w:color w:val="000000"/>
                <w:sz w:val="18"/>
                <w:szCs w:val="18"/>
                <w:lang w:val="ru-RU" w:eastAsia="ru-RU" w:bidi="ru-RU"/>
              </w:rPr>
              <w:br/>
              <w:t>Безопасный нож: пластиковый режущий инструмент для удаления лишних частей.</w:t>
            </w:r>
            <w:r>
              <w:rPr>
                <w:rFonts w:ascii="Arial" w:eastAsia="Arial" w:hAnsi="Arial" w:cs="Arial"/>
                <w:color w:val="000000"/>
                <w:sz w:val="18"/>
                <w:szCs w:val="18"/>
                <w:lang w:val="ru-RU" w:eastAsia="ru-RU" w:bidi="ru-RU"/>
              </w:rPr>
              <w:br/>
              <w:t>Материал: прочный высококачественный гладкий пластик, легко отделяющийся от материала для лепки.</w:t>
            </w:r>
            <w:r>
              <w:rPr>
                <w:rFonts w:ascii="Arial" w:eastAsia="Arial" w:hAnsi="Arial" w:cs="Arial"/>
                <w:color w:val="000000"/>
                <w:sz w:val="18"/>
                <w:szCs w:val="18"/>
                <w:lang w:val="ru-RU" w:eastAsia="ru-RU" w:bidi="ru-RU"/>
              </w:rPr>
              <w:br/>
              <w:t>Цвета: яркие и разнообразные, привлекающие внимание и стимулирующие интерес.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2940" cy="662940"/>
                  <wp:effectExtent l="0" t="0" r="3810" b="3810"/>
                  <wp:docPr id="1384981541"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Глина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Тип: самозатвердевающая глина для моделирования, не требующая обжига.</w:t>
            </w:r>
            <w:r>
              <w:rPr>
                <w:rFonts w:ascii="Arial" w:eastAsia="Arial" w:hAnsi="Arial" w:cs="Arial"/>
                <w:color w:val="000000"/>
                <w:sz w:val="18"/>
                <w:szCs w:val="18"/>
                <w:lang w:val="ru-RU" w:eastAsia="ru-RU" w:bidi="ru-RU"/>
              </w:rPr>
              <w:br/>
              <w:t>Масса: 400 граммов (примерно запас на 1 месяц для одного человека).</w:t>
            </w:r>
            <w:r>
              <w:rPr>
                <w:rFonts w:ascii="Arial" w:eastAsia="Arial" w:hAnsi="Arial" w:cs="Arial"/>
                <w:color w:val="000000"/>
                <w:sz w:val="18"/>
                <w:szCs w:val="18"/>
                <w:lang w:val="ru-RU" w:eastAsia="ru-RU" w:bidi="ru-RU"/>
              </w:rPr>
              <w:br/>
              <w:t>Свойства:</w:t>
            </w:r>
            <w:r>
              <w:rPr>
                <w:rFonts w:ascii="Arial" w:eastAsia="Arial" w:hAnsi="Arial" w:cs="Arial"/>
                <w:color w:val="000000"/>
                <w:sz w:val="18"/>
                <w:szCs w:val="18"/>
                <w:lang w:val="ru-RU" w:eastAsia="ru-RU" w:bidi="ru-RU"/>
              </w:rPr>
              <w:br/>
              <w:t>Легко формуется и не прилипает к рукам.</w:t>
            </w:r>
            <w:r>
              <w:rPr>
                <w:rFonts w:ascii="Arial" w:eastAsia="Arial" w:hAnsi="Arial" w:cs="Arial"/>
                <w:color w:val="000000"/>
                <w:sz w:val="18"/>
                <w:szCs w:val="18"/>
                <w:lang w:val="ru-RU" w:eastAsia="ru-RU" w:bidi="ru-RU"/>
              </w:rPr>
              <w:br/>
              <w:t>Высыхает на воздухе в течение 24-48 часов (в зависимости от толщины детали).</w:t>
            </w:r>
            <w:r>
              <w:rPr>
                <w:rFonts w:ascii="Arial" w:eastAsia="Arial" w:hAnsi="Arial" w:cs="Arial"/>
                <w:color w:val="000000"/>
                <w:sz w:val="18"/>
                <w:szCs w:val="18"/>
                <w:lang w:val="ru-RU" w:eastAsia="ru-RU" w:bidi="ru-RU"/>
              </w:rPr>
              <w:br/>
              <w:t>После высыхания становится прочной; допускает шлифование, окрашивание (акриловыми красками или гуашью) и покрытие лаком.</w:t>
            </w:r>
            <w:r>
              <w:rPr>
                <w:rFonts w:ascii="Arial" w:eastAsia="Arial" w:hAnsi="Arial" w:cs="Arial"/>
                <w:color w:val="000000"/>
                <w:sz w:val="18"/>
                <w:szCs w:val="18"/>
                <w:lang w:val="ru-RU" w:eastAsia="ru-RU" w:bidi="ru-RU"/>
              </w:rPr>
              <w:br/>
              <w:t>Безопасность: должна быть безопасной для кожи и гипоаллергенной.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34699" cy="861060"/>
                  <wp:effectExtent l="0" t="0" r="0" b="0"/>
                  <wp:docPr id="600244423"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36984" cy="864160"/>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Скалка для работы с глиной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натуральное дерево, приятное на ощупь и не прилипающее к глине так, как пластик.</w:t>
            </w:r>
            <w:r>
              <w:rPr>
                <w:rFonts w:ascii="Arial" w:eastAsia="Arial" w:hAnsi="Arial" w:cs="Arial"/>
                <w:color w:val="000000"/>
                <w:sz w:val="18"/>
                <w:szCs w:val="18"/>
                <w:lang w:val="ru-RU" w:eastAsia="ru-RU" w:bidi="ru-RU"/>
              </w:rPr>
              <w:br/>
              <w:t>Размер: средний, удобный для надежного захвата ладонью подростка и приложения необходимого давления.</w:t>
            </w:r>
            <w:r>
              <w:rPr>
                <w:rFonts w:ascii="Arial" w:eastAsia="Arial" w:hAnsi="Arial" w:cs="Arial"/>
                <w:color w:val="000000"/>
                <w:sz w:val="18"/>
                <w:szCs w:val="18"/>
                <w:lang w:val="ru-RU" w:eastAsia="ru-RU" w:bidi="ru-RU"/>
              </w:rPr>
              <w:br/>
              <w:t>Конструкция: гладкая цилиндрическая поверхность с удобными ручками с обеих сторон, обеспечивающими равномерное прокатывание.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074420" cy="1074420"/>
                  <wp:effectExtent l="0" t="0" r="0" b="0"/>
                  <wp:docPr id="99263413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74420" cy="1074420"/>
                          </a:xfrm>
                          <a:prstGeom prst="rect">
                            <a:avLst/>
                          </a:prstGeom>
                          <a:noFill/>
                          <a:ln>
                            <a:noFill/>
                          </a:ln>
                        </pic:spPr>
                      </pic:pic>
                    </a:graphicData>
                  </a:graphic>
                </wp:inline>
              </w:drawing>
            </w:r>
            <w:r>
              <w:rPr>
                <w:rFonts w:cs="Calibri"/>
                <w:color w:val="000000"/>
                <w:sz w:val="18"/>
                <w:szCs w:val="18"/>
              </w:rPr>
              <w:t> </w:t>
            </w:r>
          </w:p>
        </w:tc>
      </w:tr>
      <w:tr>
        <w:trPr>
          <w:trHeight w:val="7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Гуашь</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классическая гуашь для художественных и декоративных работ.</w:t>
            </w:r>
            <w:r>
              <w:rPr>
                <w:rFonts w:ascii="Arial" w:eastAsia="Arial" w:hAnsi="Arial" w:cs="Arial"/>
                <w:color w:val="000000"/>
                <w:sz w:val="18"/>
                <w:szCs w:val="18"/>
                <w:lang w:val="ru-RU" w:eastAsia="ru-RU" w:bidi="ru-RU"/>
              </w:rPr>
              <w:br/>
              <w:t>Количество цветов: 12 ярких цветов, включая основные оттенки (белый, черный, красный, синий, желтый и т. д.).</w:t>
            </w:r>
            <w:r>
              <w:rPr>
                <w:rFonts w:ascii="Arial" w:eastAsia="Arial" w:hAnsi="Arial" w:cs="Arial"/>
                <w:color w:val="000000"/>
                <w:sz w:val="18"/>
                <w:szCs w:val="18"/>
                <w:lang w:val="ru-RU" w:eastAsia="ru-RU" w:bidi="ru-RU"/>
              </w:rPr>
              <w:br/>
              <w:t>Упаковка: индивидуальные пластиковые емкости (баночки) с надежно закрывающимися крышками, предотвращающими высыхание краски.</w:t>
            </w:r>
            <w:r>
              <w:rPr>
                <w:rFonts w:ascii="Arial" w:eastAsia="Arial" w:hAnsi="Arial" w:cs="Arial"/>
                <w:color w:val="000000"/>
                <w:sz w:val="18"/>
                <w:szCs w:val="18"/>
                <w:lang w:val="ru-RU" w:eastAsia="ru-RU" w:bidi="ru-RU"/>
              </w:rPr>
              <w:br/>
              <w:t>Безопасность: должна быть нетоксичной (non-toxic) и легко смываться с кожи и одежды.</w:t>
            </w:r>
            <w:r>
              <w:rPr>
                <w:rFonts w:ascii="Arial" w:eastAsia="Arial" w:hAnsi="Arial" w:cs="Arial"/>
                <w:color w:val="000000"/>
                <w:sz w:val="18"/>
                <w:szCs w:val="18"/>
                <w:lang w:val="ru-RU" w:eastAsia="ru-RU" w:bidi="ru-RU"/>
              </w:rPr>
              <w:br/>
              <w:t>Свойства: обладает высокой укрывистостью, после высыхания образует матовую (matte) поверхность и легко разводится водой.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982980"/>
                  <wp:effectExtent l="0" t="0" r="0" b="7620"/>
                  <wp:docPr id="1543888373"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731520" cy="982980"/>
                          </a:xfrm>
                          <a:prstGeom prst="rect">
                            <a:avLst/>
                          </a:prstGeom>
                          <a:noFill/>
                          <a:ln>
                            <a:noFill/>
                          </a:ln>
                        </pic:spPr>
                      </pic:pic>
                    </a:graphicData>
                  </a:graphic>
                </wp:inline>
              </w:drawing>
            </w:r>
            <w:r>
              <w:rPr>
                <w:rFonts w:cs="Calibri"/>
                <w:color w:val="000000"/>
                <w:sz w:val="18"/>
                <w:szCs w:val="18"/>
              </w:rPr>
              <w:t> </w:t>
            </w:r>
          </w:p>
        </w:tc>
      </w:tr>
      <w:tr>
        <w:trPr>
          <w:trHeight w:val="21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Акриловые краски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качественные акриловые краски для художественных работ.</w:t>
            </w:r>
            <w:r>
              <w:rPr>
                <w:rFonts w:ascii="Arial" w:eastAsia="Arial" w:hAnsi="Arial" w:cs="Arial"/>
                <w:color w:val="000000"/>
                <w:sz w:val="18"/>
                <w:szCs w:val="18"/>
                <w:lang w:val="ru-RU" w:eastAsia="ru-RU" w:bidi="ru-RU"/>
              </w:rPr>
              <w:br/>
              <w:t>Количество цветов: набор из 12 основных цветов (включая яркие оттенки: красный, синий, желтый, зеленый, черный и белый).</w:t>
            </w:r>
            <w:r>
              <w:rPr>
                <w:rFonts w:ascii="Arial" w:eastAsia="Arial" w:hAnsi="Arial" w:cs="Arial"/>
                <w:color w:val="000000"/>
                <w:sz w:val="18"/>
                <w:szCs w:val="18"/>
                <w:lang w:val="ru-RU" w:eastAsia="ru-RU" w:bidi="ru-RU"/>
              </w:rPr>
              <w:br/>
              <w:t>Упаковка: удобные тюбики, позволяющие использовать необходимое количество краски и сохранять остаток свежим.</w:t>
            </w:r>
            <w:r>
              <w:rPr>
                <w:rFonts w:ascii="Arial" w:eastAsia="Arial" w:hAnsi="Arial" w:cs="Arial"/>
                <w:color w:val="000000"/>
                <w:sz w:val="18"/>
                <w:szCs w:val="18"/>
                <w:lang w:val="ru-RU" w:eastAsia="ru-RU" w:bidi="ru-RU"/>
              </w:rPr>
              <w:br/>
              <w:t>Свойства:</w:t>
            </w:r>
            <w:r>
              <w:rPr>
                <w:rFonts w:ascii="Arial" w:eastAsia="Arial" w:hAnsi="Arial" w:cs="Arial"/>
                <w:color w:val="000000"/>
                <w:sz w:val="18"/>
                <w:szCs w:val="18"/>
                <w:lang w:val="ru-RU" w:eastAsia="ru-RU" w:bidi="ru-RU"/>
              </w:rPr>
              <w:br/>
              <w:t>после высыхания водостойкие (не смываются водой);</w:t>
            </w:r>
            <w:r>
              <w:rPr>
                <w:rFonts w:ascii="Arial" w:eastAsia="Arial" w:hAnsi="Arial" w:cs="Arial"/>
                <w:color w:val="000000"/>
                <w:sz w:val="18"/>
                <w:szCs w:val="18"/>
                <w:lang w:val="ru-RU" w:eastAsia="ru-RU" w:bidi="ru-RU"/>
              </w:rPr>
              <w:br/>
              <w:t>обладают высокой пигментацией и очень быстро высыхают;</w:t>
            </w:r>
            <w:r>
              <w:rPr>
                <w:rFonts w:ascii="Arial" w:eastAsia="Arial" w:hAnsi="Arial" w:cs="Arial"/>
                <w:color w:val="000000"/>
                <w:sz w:val="18"/>
                <w:szCs w:val="18"/>
                <w:lang w:val="ru-RU" w:eastAsia="ru-RU" w:bidi="ru-RU"/>
              </w:rPr>
              <w:br/>
              <w:t>могут использоваться для окрашивания ранее изготовленных изделий из самозатвердевающей глины.</w:t>
            </w:r>
            <w:r>
              <w:rPr>
                <w:rFonts w:ascii="Arial" w:eastAsia="Arial" w:hAnsi="Arial" w:cs="Arial"/>
                <w:color w:val="000000"/>
                <w:sz w:val="18"/>
                <w:szCs w:val="18"/>
                <w:lang w:val="ru-RU" w:eastAsia="ru-RU" w:bidi="ru-RU"/>
              </w:rPr>
              <w:br/>
              <w:t>Безопасность: должны быть на водной основе и нетоксичными (non-toxic).</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739140"/>
                  <wp:effectExtent l="0" t="0" r="3810" b="3810"/>
                  <wp:docPr id="1312744683"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39140" cy="739140"/>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Акварель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Тип: сухие или полусухие акварельные краски для творческих работ.</w:t>
            </w:r>
            <w:r>
              <w:rPr>
                <w:rFonts w:ascii="Arial" w:eastAsia="Arial" w:hAnsi="Arial" w:cs="Arial"/>
                <w:color w:val="000000"/>
                <w:sz w:val="18"/>
                <w:szCs w:val="18"/>
                <w:lang w:val="ru-RU" w:eastAsia="ru-RU" w:bidi="ru-RU"/>
              </w:rPr>
              <w:br/>
              <w:t>Количество цветов: 12 основных цветов в отдельных ячейках (кюветах).</w:t>
            </w:r>
            <w:r>
              <w:rPr>
                <w:rFonts w:ascii="Arial" w:eastAsia="Arial" w:hAnsi="Arial" w:cs="Arial"/>
                <w:color w:val="000000"/>
                <w:sz w:val="18"/>
                <w:szCs w:val="18"/>
                <w:lang w:val="ru-RU" w:eastAsia="ru-RU" w:bidi="ru-RU"/>
              </w:rPr>
              <w:br/>
              <w:t>Упаковка: пластиковая коробка, крышка которой обычно служит палитрой для разведения красок водой и смешивания цветов.</w:t>
            </w:r>
            <w:r>
              <w:rPr>
                <w:rFonts w:ascii="Arial" w:eastAsia="Arial" w:hAnsi="Arial" w:cs="Arial"/>
                <w:color w:val="000000"/>
                <w:sz w:val="18"/>
                <w:szCs w:val="18"/>
                <w:lang w:val="ru-RU" w:eastAsia="ru-RU" w:bidi="ru-RU"/>
              </w:rPr>
              <w:br/>
              <w:t>Свойства:</w:t>
            </w:r>
            <w:r>
              <w:rPr>
                <w:rFonts w:ascii="Arial" w:eastAsia="Arial" w:hAnsi="Arial" w:cs="Arial"/>
                <w:color w:val="000000"/>
                <w:sz w:val="18"/>
                <w:szCs w:val="18"/>
                <w:lang w:val="ru-RU" w:eastAsia="ru-RU" w:bidi="ru-RU"/>
              </w:rPr>
              <w:br/>
              <w:t>краски легко растворяются водой и хорошо распределяются по бумаге;</w:t>
            </w:r>
            <w:r>
              <w:rPr>
                <w:rFonts w:ascii="Arial" w:eastAsia="Arial" w:hAnsi="Arial" w:cs="Arial"/>
                <w:color w:val="000000"/>
                <w:sz w:val="18"/>
                <w:szCs w:val="18"/>
                <w:lang w:val="ru-RU" w:eastAsia="ru-RU" w:bidi="ru-RU"/>
              </w:rPr>
              <w:br/>
              <w:t>после высыхания остаются прозрачными и легкими.</w:t>
            </w:r>
            <w:r>
              <w:rPr>
                <w:rFonts w:ascii="Arial" w:eastAsia="Arial" w:hAnsi="Arial" w:cs="Arial"/>
                <w:color w:val="000000"/>
                <w:sz w:val="18"/>
                <w:szCs w:val="18"/>
                <w:lang w:val="ru-RU" w:eastAsia="ru-RU" w:bidi="ru-RU"/>
              </w:rPr>
              <w:br/>
              <w:t>Безопасность: состав должен быть экологически безопасным и нетоксичным.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6595" cy="696595"/>
                  <wp:effectExtent l="0" t="0" r="8255" b="8255"/>
                  <wp:docPr id="1800774271"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98350" cy="698350"/>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Кисти для гуаши и акриловых красок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ворса: искусственный (синтетический), специально предназначенный для гуаши и акриловых красок.</w:t>
            </w:r>
            <w:r>
              <w:rPr>
                <w:rFonts w:ascii="Arial" w:eastAsia="Arial" w:hAnsi="Arial" w:cs="Arial"/>
                <w:color w:val="000000"/>
                <w:sz w:val="18"/>
                <w:szCs w:val="18"/>
                <w:lang w:val="ru-RU" w:eastAsia="ru-RU" w:bidi="ru-RU"/>
              </w:rPr>
              <w:br/>
              <w:t>Размеры: набор кистей разных размеров, включающий как широкие кисти (для закрашивания участков), так и тонкие (для деталей).</w:t>
            </w:r>
            <w:r>
              <w:rPr>
                <w:rFonts w:ascii="Arial" w:eastAsia="Arial" w:hAnsi="Arial" w:cs="Arial"/>
                <w:color w:val="000000"/>
                <w:sz w:val="18"/>
                <w:szCs w:val="18"/>
                <w:lang w:val="ru-RU" w:eastAsia="ru-RU" w:bidi="ru-RU"/>
              </w:rPr>
              <w:br/>
              <w:t>Форма: набор должен включать кисти как с плоскими, так и с круглыми головками для получения мазков различных типов.</w:t>
            </w:r>
            <w:r>
              <w:rPr>
                <w:rFonts w:ascii="Arial" w:eastAsia="Arial" w:hAnsi="Arial" w:cs="Arial"/>
                <w:color w:val="000000"/>
                <w:sz w:val="18"/>
                <w:szCs w:val="18"/>
                <w:lang w:val="ru-RU" w:eastAsia="ru-RU" w:bidi="ru-RU"/>
              </w:rPr>
              <w:br/>
              <w:t>Конструкция: прочно закрепленный ворс, не выпадающий во время работы, и удобные деревянные или пластиковые ручки.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6528" cy="485180"/>
                  <wp:effectExtent l="0" t="0" r="8890" b="0"/>
                  <wp:docPr id="1681496211"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05237" cy="491246"/>
                          </a:xfrm>
                          <a:prstGeom prst="rect">
                            <a:avLst/>
                          </a:prstGeom>
                          <a:noFill/>
                          <a:ln>
                            <a:noFill/>
                          </a:ln>
                        </pic:spPr>
                      </pic:pic>
                    </a:graphicData>
                  </a:graphic>
                </wp:inline>
              </w:drawing>
            </w:r>
            <w:r>
              <w:rPr>
                <w:rFonts w:cs="Calibri"/>
                <w:color w:val="000000"/>
                <w:sz w:val="18"/>
                <w:szCs w:val="18"/>
              </w:rPr>
              <w:t> </w:t>
            </w:r>
          </w:p>
        </w:tc>
      </w:tr>
      <w:tr>
        <w:trPr>
          <w:trHeight w:val="9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Кисти для акварели (натуральный ворс)</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ворса: натуральный (белка, пони или колонок). Эти виды известны своей мягкостью и упругостью.</w:t>
            </w:r>
            <w:r>
              <w:rPr>
                <w:rFonts w:ascii="Arial" w:eastAsia="Arial" w:hAnsi="Arial" w:cs="Arial"/>
                <w:color w:val="000000"/>
                <w:sz w:val="18"/>
                <w:szCs w:val="18"/>
                <w:lang w:val="ru-RU" w:eastAsia="ru-RU" w:bidi="ru-RU"/>
              </w:rPr>
              <w:br/>
              <w:t>Размеры: набор разных размеров, позволяющий выполнять как широкие цветовые заливки, так и сверхтонкие линии.</w:t>
            </w:r>
            <w:r>
              <w:rPr>
                <w:rFonts w:ascii="Arial" w:eastAsia="Arial" w:hAnsi="Arial" w:cs="Arial"/>
                <w:color w:val="000000"/>
                <w:sz w:val="18"/>
                <w:szCs w:val="18"/>
                <w:lang w:val="ru-RU" w:eastAsia="ru-RU" w:bidi="ru-RU"/>
              </w:rPr>
              <w:br/>
              <w:t>Форма: преимущественно круглые головки, которые при смачивании образуют острый кончик для точной работы.</w:t>
            </w:r>
            <w:r>
              <w:rPr>
                <w:rFonts w:ascii="Arial" w:eastAsia="Arial" w:hAnsi="Arial" w:cs="Arial"/>
                <w:color w:val="000000"/>
                <w:sz w:val="18"/>
                <w:szCs w:val="18"/>
                <w:lang w:val="ru-RU" w:eastAsia="ru-RU" w:bidi="ru-RU"/>
              </w:rPr>
              <w:br/>
              <w:t>Конструкция: легкие деревянные ручки, удобные для удержания в руке и длительного рисования.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666" cy="754380"/>
                  <wp:effectExtent l="0" t="0" r="3810" b="7620"/>
                  <wp:docPr id="236432411"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67345" cy="763010"/>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Стакан-непроливайка с крышкой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стакан-непроливайка со специальной воронкообразной крышкой.</w:t>
            </w:r>
            <w:r>
              <w:rPr>
                <w:rFonts w:ascii="Arial" w:eastAsia="Arial" w:hAnsi="Arial" w:cs="Arial"/>
                <w:color w:val="000000"/>
                <w:sz w:val="18"/>
                <w:szCs w:val="18"/>
                <w:lang w:val="ru-RU" w:eastAsia="ru-RU" w:bidi="ru-RU"/>
              </w:rPr>
              <w:br/>
              <w:t>Материал: прозрачный или полупрозрачный пластик, позволяющий видеть уровень и степень чистоты воды.</w:t>
            </w:r>
            <w:r>
              <w:rPr>
                <w:rFonts w:ascii="Arial" w:eastAsia="Arial" w:hAnsi="Arial" w:cs="Arial"/>
                <w:color w:val="000000"/>
                <w:sz w:val="18"/>
                <w:szCs w:val="18"/>
                <w:lang w:val="ru-RU" w:eastAsia="ru-RU" w:bidi="ru-RU"/>
              </w:rPr>
              <w:br/>
              <w:t>Размер: средний, вмещающий достаточное для промывания кистей количество воды и при этом обеспечивающий устойчивость на столе.</w:t>
            </w:r>
            <w:r>
              <w:rPr>
                <w:rFonts w:ascii="Arial" w:eastAsia="Arial" w:hAnsi="Arial" w:cs="Arial"/>
                <w:color w:val="000000"/>
                <w:sz w:val="18"/>
                <w:szCs w:val="18"/>
                <w:lang w:val="ru-RU" w:eastAsia="ru-RU" w:bidi="ru-RU"/>
              </w:rPr>
              <w:br/>
              <w:t>Конструкция: крышка имеет специальное отверстие для погружения кисти и устроена таким образом, чтобы вода не вытекала даже при опрокидывании.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6257" cy="731520"/>
                  <wp:effectExtent l="0" t="0" r="0" b="0"/>
                  <wp:docPr id="444875425"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28726" cy="734006"/>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Палитра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классическая овальная палитра со специальным отверстием для пальца, позволяющим удобно держать ее в руке во время рисования.</w:t>
            </w:r>
            <w:r>
              <w:rPr>
                <w:rFonts w:ascii="Arial" w:eastAsia="Arial" w:hAnsi="Arial" w:cs="Arial"/>
                <w:color w:val="000000"/>
                <w:sz w:val="18"/>
                <w:szCs w:val="18"/>
                <w:lang w:val="ru-RU" w:eastAsia="ru-RU" w:bidi="ru-RU"/>
              </w:rPr>
              <w:br/>
              <w:t>Материал: качественный пластик, который не впитывает краску и легко моется после использования.</w:t>
            </w:r>
            <w:r>
              <w:rPr>
                <w:rFonts w:ascii="Arial" w:eastAsia="Arial" w:hAnsi="Arial" w:cs="Arial"/>
                <w:color w:val="000000"/>
                <w:sz w:val="18"/>
                <w:szCs w:val="18"/>
                <w:lang w:val="ru-RU" w:eastAsia="ru-RU" w:bidi="ru-RU"/>
              </w:rPr>
              <w:br/>
              <w:t>Размер: средний, достаточный для одновременной работы с несколькими цветами, но не занимающий много места на столе.</w:t>
            </w:r>
            <w:r>
              <w:rPr>
                <w:rFonts w:ascii="Arial" w:eastAsia="Arial" w:hAnsi="Arial" w:cs="Arial"/>
                <w:color w:val="000000"/>
                <w:sz w:val="18"/>
                <w:szCs w:val="18"/>
                <w:lang w:val="ru-RU" w:eastAsia="ru-RU" w:bidi="ru-RU"/>
              </w:rPr>
              <w:br/>
              <w:t>Цвет: белый, что важно для правильного восприятия и смешивания фактических оттенков красок.</w:t>
            </w:r>
            <w:r>
              <w:rPr>
                <w:rFonts w:ascii="Arial" w:eastAsia="Arial" w:hAnsi="Arial" w:cs="Arial"/>
                <w:color w:val="000000"/>
                <w:sz w:val="18"/>
                <w:szCs w:val="18"/>
                <w:lang w:val="ru-RU" w:eastAsia="ru-RU" w:bidi="ru-RU"/>
              </w:rPr>
              <w:br/>
              <w:t>Конструкция: несколько небольших ячеек (углублений) для чистых красок и одна или несколько больших плоских зон для их смешивания.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68000751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Емкость для кистей и стеков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Материал: качественный прочный пластик, легко очищаемый от красок или глины.</w:t>
            </w:r>
            <w:r>
              <w:rPr>
                <w:rFonts w:ascii="Arial" w:eastAsia="Arial" w:hAnsi="Arial" w:cs="Arial"/>
                <w:color w:val="000000"/>
                <w:sz w:val="18"/>
                <w:szCs w:val="18"/>
                <w:lang w:val="ru-RU" w:eastAsia="ru-RU" w:bidi="ru-RU"/>
              </w:rPr>
              <w:br/>
              <w:t>Размеры: приблизительная высота — 16 см, диаметр — 10 см.</w:t>
            </w:r>
            <w:r>
              <w:rPr>
                <w:rFonts w:ascii="Arial" w:eastAsia="Arial" w:hAnsi="Arial" w:cs="Arial"/>
                <w:color w:val="000000"/>
                <w:sz w:val="18"/>
                <w:szCs w:val="18"/>
                <w:lang w:val="ru-RU" w:eastAsia="ru-RU" w:bidi="ru-RU"/>
              </w:rPr>
              <w:br/>
              <w:t>Цвет: нейтральный/натуральный (белый), создающий чистый и аккуратный вид рабочего стола.</w:t>
            </w:r>
            <w:r>
              <w:rPr>
                <w:rFonts w:ascii="Arial" w:eastAsia="Arial" w:hAnsi="Arial" w:cs="Arial"/>
                <w:color w:val="000000"/>
                <w:sz w:val="18"/>
                <w:szCs w:val="18"/>
                <w:lang w:val="ru-RU" w:eastAsia="ru-RU" w:bidi="ru-RU"/>
              </w:rPr>
              <w:br/>
              <w:t>Дизайн: современная ребристая поверхность, предотвращающая выскальзывание из руки.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420" cy="688431"/>
                  <wp:effectExtent l="0" t="0" r="0" b="0"/>
                  <wp:docPr id="118084291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97199" cy="692182"/>
                          </a:xfrm>
                          <a:prstGeom prst="rect">
                            <a:avLst/>
                          </a:prstGeom>
                          <a:noFill/>
                          <a:ln>
                            <a:noFill/>
                          </a:ln>
                        </pic:spPr>
                      </pic:pic>
                    </a:graphicData>
                  </a:graphic>
                </wp:inline>
              </w:drawing>
            </w:r>
            <w:r>
              <w:rPr>
                <w:rFonts w:cs="Calibri"/>
                <w:color w:val="000000"/>
                <w:sz w:val="18"/>
                <w:szCs w:val="18"/>
              </w:rPr>
              <w:t> </w:t>
            </w:r>
          </w:p>
        </w:tc>
      </w:tr>
      <w:tr>
        <w:trPr>
          <w:trHeight w:val="89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стеков (инструментов для моделирования)</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набор двусторонних инструментов с наконечниками различной формы (шарообразными, острыми, плоскими, зубчатыми).</w:t>
            </w:r>
            <w:r>
              <w:rPr>
                <w:rFonts w:ascii="Arial" w:eastAsia="Arial" w:hAnsi="Arial" w:cs="Arial"/>
                <w:color w:val="000000"/>
                <w:sz w:val="18"/>
                <w:szCs w:val="18"/>
                <w:lang w:val="ru-RU" w:eastAsia="ru-RU" w:bidi="ru-RU"/>
              </w:rPr>
              <w:br/>
              <w:t>Материал: прочный пластик или гладко обработанное дерево. Пластиковые стеки легко моются, а деревянные инструменты приятны на ощупь.</w:t>
            </w:r>
            <w:r>
              <w:rPr>
                <w:rFonts w:ascii="Arial" w:eastAsia="Arial" w:hAnsi="Arial" w:cs="Arial"/>
                <w:color w:val="000000"/>
                <w:sz w:val="18"/>
                <w:szCs w:val="18"/>
                <w:lang w:val="ru-RU" w:eastAsia="ru-RU" w:bidi="ru-RU"/>
              </w:rPr>
              <w:br/>
              <w:t>Конструкция: эргономичный дизайн инструментов обеспечивает удобное удержание в руке и точность движений.</w:t>
            </w:r>
            <w:r>
              <w:rPr>
                <w:rFonts w:ascii="Arial" w:eastAsia="Arial" w:hAnsi="Arial" w:cs="Arial"/>
                <w:color w:val="000000"/>
                <w:sz w:val="18"/>
                <w:szCs w:val="18"/>
                <w:lang w:val="ru-RU" w:eastAsia="ru-RU" w:bidi="ru-RU"/>
              </w:rPr>
              <w:br/>
              <w:t>Разнообразие: набор обычно включает 8-10 различных инструментов, каждый из которых имеет свое назначение (например, шарообразный наконечник — для создания углублений, а острый — для нанесения линий).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59535" cy="739140"/>
                  <wp:effectExtent l="0" t="0" r="0" b="3810"/>
                  <wp:docPr id="137765862"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3937" cy="744955"/>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Цветные карандаши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Количество: 12 основных цветов, достаточных для понимания основ цветовой гаммы и создания разнообразных изображений.</w:t>
            </w:r>
            <w:r>
              <w:rPr>
                <w:rFonts w:ascii="Arial" w:eastAsia="Arial" w:hAnsi="Arial" w:cs="Arial"/>
                <w:color w:val="000000"/>
                <w:sz w:val="18"/>
                <w:szCs w:val="18"/>
                <w:lang w:val="ru-RU" w:eastAsia="ru-RU" w:bidi="ru-RU"/>
              </w:rPr>
              <w:br/>
              <w:t>Материал: высококачественная древесина, которая легко затачивается и защищает грифель от поломки.</w:t>
            </w:r>
            <w:r>
              <w:rPr>
                <w:rFonts w:ascii="Arial" w:eastAsia="Arial" w:hAnsi="Arial" w:cs="Arial"/>
                <w:color w:val="000000"/>
                <w:sz w:val="18"/>
                <w:szCs w:val="18"/>
                <w:lang w:val="ru-RU" w:eastAsia="ru-RU" w:bidi="ru-RU"/>
              </w:rPr>
              <w:br/>
              <w:t>Грифель: мягкий, с насыщенным пигментом, позволяющий рисовать без сильного нажима на бумагу.</w:t>
            </w:r>
            <w:r>
              <w:rPr>
                <w:rFonts w:ascii="Arial" w:eastAsia="Arial" w:hAnsi="Arial" w:cs="Arial"/>
                <w:color w:val="000000"/>
                <w:sz w:val="18"/>
                <w:szCs w:val="18"/>
                <w:lang w:val="ru-RU" w:eastAsia="ru-RU" w:bidi="ru-RU"/>
              </w:rPr>
              <w:br/>
              <w:t>Форма: эргономичная конструкция, способствующая правильному захвату карандаша и снижению утомляемости руки при длительном рисовании.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27</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37" cy="792480"/>
                  <wp:effectExtent l="0" t="0" r="0" b="7620"/>
                  <wp:docPr id="1033563256"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04941" cy="797238"/>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масляной пастели (Oil Pastels)</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Количество: набор из 24 ярких цветов, позволяющий создавать сложные цветовые сочетания.</w:t>
            </w:r>
            <w:r>
              <w:rPr>
                <w:rFonts w:ascii="Arial" w:eastAsia="Arial" w:hAnsi="Arial" w:cs="Arial"/>
                <w:color w:val="000000"/>
                <w:sz w:val="18"/>
                <w:szCs w:val="18"/>
                <w:lang w:val="ru-RU" w:eastAsia="ru-RU" w:bidi="ru-RU"/>
              </w:rPr>
              <w:br/>
              <w:t>Толщина: средняя, подходящая как для закрашивания широких поверхностей, так и для получения более толстых линий.</w:t>
            </w:r>
            <w:r>
              <w:rPr>
                <w:rFonts w:ascii="Arial" w:eastAsia="Arial" w:hAnsi="Arial" w:cs="Arial"/>
                <w:color w:val="000000"/>
                <w:sz w:val="18"/>
                <w:szCs w:val="18"/>
                <w:lang w:val="ru-RU" w:eastAsia="ru-RU" w:bidi="ru-RU"/>
              </w:rPr>
              <w:br/>
              <w:t>Текстура: масляная и мягкая, легко скользящая по бумаге и обеспечивающая превосходное смешивание цветов.</w:t>
            </w:r>
            <w:r>
              <w:rPr>
                <w:rFonts w:ascii="Arial" w:eastAsia="Arial" w:hAnsi="Arial" w:cs="Arial"/>
                <w:color w:val="000000"/>
                <w:sz w:val="18"/>
                <w:szCs w:val="18"/>
                <w:lang w:val="ru-RU" w:eastAsia="ru-RU" w:bidi="ru-RU"/>
              </w:rPr>
              <w:br/>
              <w:t>Упаковка: каждый мелок имеет бумажную обертку, защищающую руки от загрязнения.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800100"/>
                  <wp:effectExtent l="0" t="0" r="0" b="0"/>
                  <wp:docPr id="806022801"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00100" cy="80010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Точилка для карандашей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стандартная точилка с одним отверстием для карандашей обычной толщины.</w:t>
            </w:r>
            <w:r>
              <w:rPr>
                <w:rFonts w:ascii="Arial" w:eastAsia="Arial" w:hAnsi="Arial" w:cs="Arial"/>
                <w:color w:val="000000"/>
                <w:sz w:val="18"/>
                <w:szCs w:val="18"/>
                <w:lang w:val="ru-RU" w:eastAsia="ru-RU" w:bidi="ru-RU"/>
              </w:rPr>
              <w:br/>
              <w:t>Цвет: ярко-зеленый (или другой выбранный цвет), облегчающий поиск точилки на рабочем столе.</w:t>
            </w:r>
            <w:r>
              <w:rPr>
                <w:rFonts w:ascii="Arial" w:eastAsia="Arial" w:hAnsi="Arial" w:cs="Arial"/>
                <w:color w:val="000000"/>
                <w:sz w:val="18"/>
                <w:szCs w:val="18"/>
                <w:lang w:val="ru-RU" w:eastAsia="ru-RU" w:bidi="ru-RU"/>
              </w:rPr>
              <w:br/>
              <w:t>Материал: корпус из качественного пластика и острое металлическое лезвие, которое аккуратно затачивает древесину, не ломая грифель.</w:t>
            </w:r>
            <w:r>
              <w:rPr>
                <w:rFonts w:ascii="Arial" w:eastAsia="Arial" w:hAnsi="Arial" w:cs="Arial"/>
                <w:color w:val="000000"/>
                <w:sz w:val="18"/>
                <w:szCs w:val="18"/>
                <w:lang w:val="ru-RU" w:eastAsia="ru-RU" w:bidi="ru-RU"/>
              </w:rPr>
              <w:br/>
              <w:t>Эргономика: имеет боковые углубления, позволяющие надежно удерживать точилку пальцами при использовании.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620" cy="615696"/>
                  <wp:effectExtent l="0" t="0" r="0" b="0"/>
                  <wp:docPr id="1026963006"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73647" cy="618918"/>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Контейнеры/корзины (органайзеры)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Многофункциональные корзины предназначены для раздельного и аккуратного хранения различных групп принадлежностей (карандашей, клея, ножниц).</w:t>
            </w:r>
            <w:r>
              <w:rPr>
                <w:rFonts w:ascii="Arial" w:eastAsia="Arial" w:hAnsi="Arial" w:cs="Arial"/>
                <w:color w:val="000000"/>
                <w:sz w:val="18"/>
                <w:szCs w:val="18"/>
                <w:lang w:val="ru-RU" w:eastAsia="ru-RU" w:bidi="ru-RU"/>
              </w:rPr>
              <w:br/>
              <w:t>Размер: около 24x8x15 см, что удобно как для размещения на полках, так и непосредственно на рабочем столе.</w:t>
            </w:r>
            <w:r>
              <w:rPr>
                <w:rFonts w:ascii="Arial" w:eastAsia="Arial" w:hAnsi="Arial" w:cs="Arial"/>
                <w:color w:val="000000"/>
                <w:sz w:val="18"/>
                <w:szCs w:val="18"/>
                <w:lang w:val="ru-RU" w:eastAsia="ru-RU" w:bidi="ru-RU"/>
              </w:rPr>
              <w:br/>
              <w:t>Цвет: нейтральный/натуральный (например, белый или светло-серый), не перегружающий интерьер помещения.</w:t>
            </w:r>
            <w:r>
              <w:rPr>
                <w:rFonts w:ascii="Arial" w:eastAsia="Arial" w:hAnsi="Arial" w:cs="Arial"/>
                <w:color w:val="000000"/>
                <w:sz w:val="18"/>
                <w:szCs w:val="18"/>
                <w:lang w:val="ru-RU" w:eastAsia="ru-RU" w:bidi="ru-RU"/>
              </w:rPr>
              <w:br/>
              <w:t>Конструкция: имеет удобные боковые ручки, позволяющие легко брать и переносить весь контейнер.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648" cy="716280"/>
                  <wp:effectExtent l="0" t="0" r="3810" b="7620"/>
                  <wp:docPr id="1201855259"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22279" cy="717901"/>
                          </a:xfrm>
                          <a:prstGeom prst="rect">
                            <a:avLst/>
                          </a:prstGeom>
                          <a:noFill/>
                          <a:ln>
                            <a:noFill/>
                          </a:ln>
                        </pic:spPr>
                      </pic:pic>
                    </a:graphicData>
                  </a:graphic>
                </wp:inline>
              </w:drawing>
            </w:r>
            <w:r>
              <w:rPr>
                <w:rFonts w:cs="Calibri"/>
                <w:color w:val="000000"/>
                <w:sz w:val="18"/>
                <w:szCs w:val="18"/>
              </w:rPr>
              <w:t> </w:t>
            </w:r>
          </w:p>
        </w:tc>
      </w:tr>
      <w:tr>
        <w:trPr>
          <w:trHeight w:val="16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Музыкальный инструмент «Колокольчики»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Конструкция: полукруглая или дугообразная ручка, к которой прикреплено несколько маленьких колокольчиков.</w:t>
            </w:r>
            <w:r>
              <w:rPr>
                <w:rFonts w:ascii="Arial" w:eastAsia="Arial" w:hAnsi="Arial" w:cs="Arial"/>
                <w:color w:val="000000"/>
                <w:sz w:val="18"/>
                <w:szCs w:val="18"/>
                <w:lang w:val="ru-RU" w:eastAsia="ru-RU" w:bidi="ru-RU"/>
              </w:rPr>
              <w:br/>
              <w:t>Материал ручки: натуральное дерево, гладко обработанное и приятное на ощупь.</w:t>
            </w:r>
            <w:r>
              <w:rPr>
                <w:rFonts w:ascii="Arial" w:eastAsia="Arial" w:hAnsi="Arial" w:cs="Arial"/>
                <w:color w:val="000000"/>
                <w:sz w:val="18"/>
                <w:szCs w:val="18"/>
                <w:lang w:val="ru-RU" w:eastAsia="ru-RU" w:bidi="ru-RU"/>
              </w:rPr>
              <w:br/>
              <w:t>Материал колокольчиков: металл, обеспечивающий звонкий и чистый звук.</w:t>
            </w:r>
            <w:r>
              <w:rPr>
                <w:rFonts w:ascii="Arial" w:eastAsia="Arial" w:hAnsi="Arial" w:cs="Arial"/>
                <w:color w:val="000000"/>
                <w:sz w:val="18"/>
                <w:szCs w:val="18"/>
                <w:lang w:val="ru-RU" w:eastAsia="ru-RU" w:bidi="ru-RU"/>
              </w:rPr>
              <w:br/>
              <w:t>Безопасность: колокольчики должны быть надежно закреплены на ручке, чтобы не отрываться при активном встряхивании.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7583" cy="746760"/>
                  <wp:effectExtent l="0" t="0" r="4445" b="0"/>
                  <wp:docPr id="1531752781"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9036" cy="748192"/>
                          </a:xfrm>
                          <a:prstGeom prst="rect">
                            <a:avLst/>
                          </a:prstGeom>
                          <a:noFill/>
                          <a:ln>
                            <a:noFill/>
                          </a:ln>
                        </pic:spPr>
                      </pic:pic>
                    </a:graphicData>
                  </a:graphic>
                </wp:inline>
              </w:drawing>
            </w:r>
            <w:r>
              <w:rPr>
                <w:rFonts w:cs="Calibri"/>
                <w:color w:val="000000"/>
                <w:sz w:val="18"/>
                <w:szCs w:val="18"/>
              </w:rPr>
              <w:t> </w:t>
            </w:r>
          </w:p>
        </w:tc>
      </w:tr>
      <w:tr>
        <w:trPr>
          <w:trHeight w:val="167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Музыкальный инструмент «Тамбурин»</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Конструкция: круглое основание, по краям которого закреплены небольшие металлические тарелочки (джинглы).</w:t>
            </w:r>
            <w:r>
              <w:rPr>
                <w:rFonts w:ascii="Arial" w:eastAsia="Arial" w:hAnsi="Arial" w:cs="Arial"/>
                <w:color w:val="000000"/>
                <w:sz w:val="18"/>
                <w:szCs w:val="18"/>
                <w:lang w:val="ru-RU" w:eastAsia="ru-RU" w:bidi="ru-RU"/>
              </w:rPr>
              <w:br/>
              <w:t>Материалы:</w:t>
            </w:r>
            <w:r>
              <w:rPr>
                <w:rFonts w:ascii="Arial" w:eastAsia="Arial" w:hAnsi="Arial" w:cs="Arial"/>
                <w:color w:val="000000"/>
                <w:sz w:val="18"/>
                <w:szCs w:val="18"/>
                <w:lang w:val="ru-RU" w:eastAsia="ru-RU" w:bidi="ru-RU"/>
              </w:rPr>
              <w:br/>
              <w:t>основание — высококачественное дерево, обеспечивающее легкость и прочность;</w:t>
            </w:r>
            <w:r>
              <w:rPr>
                <w:rFonts w:ascii="Arial" w:eastAsia="Arial" w:hAnsi="Arial" w:cs="Arial"/>
                <w:color w:val="000000"/>
                <w:sz w:val="18"/>
                <w:szCs w:val="18"/>
                <w:lang w:val="ru-RU" w:eastAsia="ru-RU" w:bidi="ru-RU"/>
              </w:rPr>
              <w:br/>
              <w:t>джинглы — металлические, создающие звонкий звук при ударе или встряхивании.</w:t>
            </w:r>
            <w:r>
              <w:rPr>
                <w:rFonts w:ascii="Arial" w:eastAsia="Arial" w:hAnsi="Arial" w:cs="Arial"/>
                <w:color w:val="000000"/>
                <w:sz w:val="18"/>
                <w:szCs w:val="18"/>
                <w:lang w:val="ru-RU" w:eastAsia="ru-RU" w:bidi="ru-RU"/>
              </w:rPr>
              <w:br/>
              <w:t>Размер: средний, удобный для удержания и управления рукой подростка.</w:t>
            </w:r>
            <w:r>
              <w:rPr>
                <w:rFonts w:ascii="Arial" w:eastAsia="Arial" w:hAnsi="Arial" w:cs="Arial"/>
                <w:color w:val="000000"/>
                <w:sz w:val="18"/>
                <w:szCs w:val="18"/>
                <w:lang w:val="ru-RU" w:eastAsia="ru-RU" w:bidi="ru-RU"/>
              </w:rPr>
              <w:br/>
              <w:t>Дизайн: открытое исполнение (без мембраны), акцентирующее звучание джинглов.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2950" cy="449580"/>
                  <wp:effectExtent l="0" t="0" r="3175" b="7620"/>
                  <wp:docPr id="1676549394"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85340" cy="451153"/>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Аккумуляторная колонка (Speaker)</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аккумуляторная беспроводная колонка.</w:t>
            </w:r>
            <w:r>
              <w:rPr>
                <w:rFonts w:ascii="Arial" w:eastAsia="Arial" w:hAnsi="Arial" w:cs="Arial"/>
                <w:color w:val="000000"/>
                <w:sz w:val="18"/>
                <w:szCs w:val="18"/>
                <w:lang w:val="ru-RU" w:eastAsia="ru-RU" w:bidi="ru-RU"/>
              </w:rPr>
              <w:br/>
              <w:t>Возможности подключения:</w:t>
            </w:r>
            <w:r>
              <w:rPr>
                <w:rFonts w:ascii="Arial" w:eastAsia="Arial" w:hAnsi="Arial" w:cs="Arial"/>
                <w:color w:val="000000"/>
                <w:sz w:val="18"/>
                <w:szCs w:val="18"/>
                <w:lang w:val="ru-RU" w:eastAsia="ru-RU" w:bidi="ru-RU"/>
              </w:rPr>
              <w:br/>
              <w:t>Bluetooth: для быстрого воспроизведения музыки с телефона или планшета.</w:t>
            </w:r>
            <w:r>
              <w:rPr>
                <w:rFonts w:ascii="Arial" w:eastAsia="Arial" w:hAnsi="Arial" w:cs="Arial"/>
                <w:color w:val="000000"/>
                <w:sz w:val="18"/>
                <w:szCs w:val="18"/>
                <w:lang w:val="ru-RU" w:eastAsia="ru-RU" w:bidi="ru-RU"/>
              </w:rPr>
              <w:br/>
              <w:t>USB port: для использования накопителей (флеш-накопителей).</w:t>
            </w:r>
            <w:r>
              <w:rPr>
                <w:rFonts w:ascii="Arial" w:eastAsia="Arial" w:hAnsi="Arial" w:cs="Arial"/>
                <w:color w:val="000000"/>
                <w:sz w:val="18"/>
                <w:szCs w:val="18"/>
                <w:lang w:val="ru-RU" w:eastAsia="ru-RU" w:bidi="ru-RU"/>
              </w:rPr>
              <w:br/>
              <w:t>Размер: малый и мобильный (портативный), что облегчает размещение в разных частях помещения.</w:t>
            </w:r>
            <w:r>
              <w:rPr>
                <w:rFonts w:ascii="Arial" w:eastAsia="Arial" w:hAnsi="Arial" w:cs="Arial"/>
                <w:color w:val="000000"/>
                <w:sz w:val="18"/>
                <w:szCs w:val="18"/>
                <w:lang w:val="ru-RU" w:eastAsia="ru-RU" w:bidi="ru-RU"/>
              </w:rPr>
              <w:br/>
              <w:t>Цвет: нейтральный (например, светло-фиолетовый или белый), не раздражающий зрение и имеющий спокойный внешний вид.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212071009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Колонка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106 х 130 х 105 мм</w:t>
            </w:r>
            <w:r>
              <w:rPr>
                <w:rFonts w:ascii="Arial" w:eastAsia="Arial" w:hAnsi="Arial" w:cs="Arial"/>
                <w:color w:val="000000"/>
                <w:sz w:val="18"/>
                <w:szCs w:val="18"/>
                <w:lang w:val="ru-RU" w:eastAsia="ru-RU" w:bidi="ru-RU"/>
              </w:rPr>
              <w:br/>
              <w:t>Тип питания: от сети</w:t>
            </w:r>
            <w:r>
              <w:rPr>
                <w:rFonts w:ascii="Arial" w:eastAsia="Arial" w:hAnsi="Arial" w:cs="Arial"/>
                <w:color w:val="000000"/>
                <w:sz w:val="18"/>
                <w:szCs w:val="18"/>
                <w:lang w:val="ru-RU" w:eastAsia="ru-RU" w:bidi="ru-RU"/>
              </w:rPr>
              <w:br/>
              <w:t>Мощность 2 x 8 W</w:t>
            </w:r>
            <w:r>
              <w:rPr>
                <w:rFonts w:ascii="Arial" w:eastAsia="Arial" w:hAnsi="Arial" w:cs="Arial"/>
                <w:color w:val="000000"/>
                <w:sz w:val="18"/>
                <w:szCs w:val="18"/>
                <w:lang w:val="ru-RU" w:eastAsia="ru-RU" w:bidi="ru-RU"/>
              </w:rPr>
              <w:br/>
              <w:t>Количество каналов 2</w:t>
            </w:r>
            <w:r>
              <w:rPr>
                <w:rFonts w:ascii="Arial" w:eastAsia="Arial" w:hAnsi="Arial" w:cs="Arial"/>
                <w:color w:val="000000"/>
                <w:sz w:val="18"/>
                <w:szCs w:val="18"/>
                <w:lang w:val="ru-RU" w:eastAsia="ru-RU" w:bidi="ru-RU"/>
              </w:rPr>
              <w:br/>
              <w:t>Частотный диапазон: 98 Hz - 20 KHz</w:t>
            </w:r>
            <w:r>
              <w:rPr>
                <w:rFonts w:ascii="Arial" w:eastAsia="Arial" w:hAnsi="Arial" w:cs="Arial"/>
                <w:color w:val="000000"/>
                <w:sz w:val="18"/>
                <w:szCs w:val="18"/>
                <w:lang w:val="ru-RU" w:eastAsia="ru-RU" w:bidi="ru-RU"/>
              </w:rPr>
              <w:br/>
              <w:t>Подключение: Bluetooth</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9098" cy="876300"/>
                  <wp:effectExtent l="0" t="0" r="0" b="0"/>
                  <wp:docPr id="1527395731"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716844" cy="885872"/>
                          </a:xfrm>
                          <a:prstGeom prst="rect">
                            <a:avLst/>
                          </a:prstGeom>
                          <a:noFill/>
                          <a:ln>
                            <a:noFill/>
                          </a:ln>
                        </pic:spPr>
                      </pic:pic>
                    </a:graphicData>
                  </a:graphic>
                </wp:inline>
              </w:drawing>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Шумоподавляющие наушники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Sony WH-1000XM5 with ANC * SMARTBOX *</w:t>
            </w:r>
            <w:r>
              <w:rPr>
                <w:rFonts w:ascii="GHEA Grapalat" w:hAnsi="GHEA Grapalat" w:cs="Calibri"/>
                <w:color w:val="000000"/>
                <w:sz w:val="18"/>
                <w:szCs w:val="18"/>
              </w:rPr>
              <w:br/>
              <w:t>https://www.amazon.com/s?k=Mlife+silicone+pencil+grips</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672548"/>
                  <wp:effectExtent l="0" t="0" r="0" b="0"/>
                  <wp:docPr id="320079859"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748521" cy="674134"/>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Шумоподавляющие наушники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Тип</w:t>
            </w:r>
            <w:r>
              <w:rPr>
                <w:rFonts w:ascii="Arial" w:eastAsia="Arial" w:hAnsi="Arial" w:cs="Arial"/>
                <w:color w:val="000000"/>
                <w:sz w:val="18"/>
                <w:szCs w:val="18"/>
                <w:lang w:eastAsia="ru-RU" w:bidi="ru-RU"/>
              </w:rPr>
              <w:t xml:space="preserve">: active noise-canceling (ANC) </w:t>
            </w:r>
            <w:r>
              <w:rPr>
                <w:rFonts w:ascii="Arial" w:eastAsia="Arial" w:hAnsi="Arial" w:cs="Arial"/>
                <w:color w:val="000000"/>
                <w:sz w:val="18"/>
                <w:szCs w:val="18"/>
                <w:lang w:val="ru-RU" w:eastAsia="ru-RU" w:bidi="ru-RU"/>
              </w:rPr>
              <w:t>или</w:t>
            </w:r>
            <w:r>
              <w:rPr>
                <w:rFonts w:ascii="Arial" w:eastAsia="Arial" w:hAnsi="Arial" w:cs="Arial"/>
                <w:color w:val="000000"/>
                <w:sz w:val="18"/>
                <w:szCs w:val="18"/>
                <w:lang w:eastAsia="ru-RU" w:bidi="ru-RU"/>
              </w:rPr>
              <w:t xml:space="preserve"> passive noise-reduction</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Снижение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уровня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шума</w:t>
            </w:r>
            <w:r>
              <w:rPr>
                <w:rFonts w:ascii="Arial" w:eastAsia="Arial" w:hAnsi="Arial" w:cs="Arial"/>
                <w:color w:val="000000"/>
                <w:sz w:val="18"/>
                <w:szCs w:val="18"/>
                <w:lang w:eastAsia="ru-RU" w:bidi="ru-RU"/>
              </w:rPr>
              <w:t>: 20–32 dB NRR (Noise Reduction Rating)</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Действие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блокируют</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громкие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или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перегружающие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звуки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способствуя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саморегуляции</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Конструкция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мягкие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амбушюры</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из</w:t>
            </w:r>
            <w:r>
              <w:rPr>
                <w:rFonts w:ascii="Arial" w:eastAsia="Arial" w:hAnsi="Arial" w:cs="Arial"/>
                <w:color w:val="000000"/>
                <w:sz w:val="18"/>
                <w:szCs w:val="18"/>
                <w:lang w:eastAsia="ru-RU" w:bidi="ru-RU"/>
              </w:rPr>
              <w:t xml:space="preserve"> memory foam, </w:t>
            </w:r>
            <w:r>
              <w:rPr>
                <w:rFonts w:ascii="Arial" w:eastAsia="Arial" w:hAnsi="Arial" w:cs="Arial"/>
                <w:color w:val="000000"/>
                <w:sz w:val="18"/>
                <w:szCs w:val="18"/>
                <w:lang w:val="ru-RU" w:eastAsia="ru-RU" w:bidi="ru-RU"/>
              </w:rPr>
              <w:t>регулируемое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оголовье</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Дополнительно</w:t>
            </w:r>
            <w:r>
              <w:rPr>
                <w:rFonts w:ascii="Arial" w:eastAsia="Arial" w:hAnsi="Arial" w:cs="Arial"/>
                <w:color w:val="000000"/>
                <w:sz w:val="18"/>
                <w:szCs w:val="18"/>
                <w:lang w:eastAsia="ru-RU" w:bidi="ru-RU"/>
              </w:rPr>
              <w:t xml:space="preserve">: Bluetooth </w:t>
            </w:r>
            <w:r>
              <w:rPr>
                <w:rFonts w:ascii="Arial" w:eastAsia="Arial" w:hAnsi="Arial" w:cs="Arial"/>
                <w:color w:val="000000"/>
                <w:sz w:val="18"/>
                <w:szCs w:val="18"/>
                <w:lang w:val="ru-RU" w:eastAsia="ru-RU" w:bidi="ru-RU"/>
              </w:rPr>
              <w:t>или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проводное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подключение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легкая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конструкция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для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комфортного</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длительного</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ношения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2833" cy="487680"/>
                  <wp:effectExtent l="0" t="0" r="2540" b="7620"/>
                  <wp:docPr id="539987510"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707556" cy="490957"/>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Музыкальный/ритмический ксилофон (металлофон)</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Назначение: развитие чувства ритма, слухового внимания, различения высоты звука, а также двусторонней двигательной координации.</w:t>
            </w:r>
            <w:r>
              <w:rPr>
                <w:rFonts w:ascii="Arial" w:eastAsia="Arial" w:hAnsi="Arial" w:cs="Arial"/>
                <w:color w:val="000000"/>
                <w:sz w:val="18"/>
                <w:szCs w:val="18"/>
                <w:lang w:val="ru-RU" w:eastAsia="ru-RU" w:bidi="ru-RU"/>
              </w:rPr>
              <w:br/>
              <w:t>Конструкция и дизайн: инструмент должен иметь академический/классический вид. Каждая клавиша (нота) должна быть окрашена в свой четко различимый цвет, что облегчает зрительную ориентацию во время выполнения упражнений.</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Размер: длина не менее 25 см.</w:t>
            </w:r>
            <w:r>
              <w:rPr>
                <w:rFonts w:ascii="Arial" w:eastAsia="Arial" w:hAnsi="Arial" w:cs="Arial"/>
                <w:color w:val="000000"/>
                <w:sz w:val="18"/>
                <w:szCs w:val="18"/>
                <w:lang w:val="ru-RU" w:eastAsia="ru-RU" w:bidi="ru-RU"/>
              </w:rPr>
              <w:br/>
              <w:t>Количество клавиш: от 8 до 12 клавиш (одна полная октава) с чистым и четким звучанием.</w:t>
            </w:r>
            <w:r>
              <w:rPr>
                <w:rFonts w:ascii="Arial" w:eastAsia="Arial" w:hAnsi="Arial" w:cs="Arial"/>
                <w:color w:val="000000"/>
                <w:sz w:val="18"/>
                <w:szCs w:val="18"/>
                <w:lang w:val="ru-RU" w:eastAsia="ru-RU" w:bidi="ru-RU"/>
              </w:rPr>
              <w:br/>
              <w:t>Материал: основание — прочное натуральное дерево или высококачественный пластик. Звуковые пластины — из высококачественного металла (металлофон) или гладко обработанного дерева (ксилофон), без острых углов.</w:t>
            </w:r>
            <w:r>
              <w:rPr>
                <w:rFonts w:ascii="Arial" w:eastAsia="Arial" w:hAnsi="Arial" w:cs="Arial"/>
                <w:color w:val="000000"/>
                <w:sz w:val="18"/>
                <w:szCs w:val="18"/>
                <w:lang w:val="ru-RU" w:eastAsia="ru-RU" w:bidi="ru-RU"/>
              </w:rPr>
              <w:br/>
              <w:t>Комплектация: 2 соответствующие палочки (малеты) для ударных упражнений.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46760"/>
                  <wp:effectExtent l="0" t="0" r="0" b="0"/>
                  <wp:docPr id="1060933102"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46760" cy="746760"/>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звуковых/терапевтических принадлежностей для логопедической работы — звуковые игрушки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распознавание источника звука, развитие слухового внимания, подготовка к развитию речи</w:t>
            </w:r>
            <w:r>
              <w:rPr>
                <w:rFonts w:ascii="Arial" w:eastAsia="Arial" w:hAnsi="Arial" w:cs="Arial"/>
                <w:color w:val="000000"/>
                <w:sz w:val="18"/>
                <w:szCs w:val="18"/>
                <w:lang w:val="ru-RU" w:eastAsia="ru-RU" w:bidi="ru-RU"/>
              </w:rPr>
              <w:br/>
              <w:t>Материал: высококачественная гипоаллергенная древесина или прочный пластик, устойчивые к влажной очистке и дезинфекции.</w:t>
            </w:r>
            <w:r>
              <w:rPr>
                <w:rFonts w:ascii="Arial" w:eastAsia="Arial" w:hAnsi="Arial" w:cs="Arial"/>
                <w:color w:val="000000"/>
                <w:sz w:val="18"/>
                <w:szCs w:val="18"/>
                <w:lang w:val="ru-RU" w:eastAsia="ru-RU" w:bidi="ru-RU"/>
              </w:rPr>
              <w:br/>
              <w:t>Размеры: 10–20 см.</w:t>
            </w:r>
            <w:r>
              <w:rPr>
                <w:rFonts w:ascii="Arial" w:eastAsia="Arial" w:hAnsi="Arial" w:cs="Arial"/>
                <w:color w:val="000000"/>
                <w:sz w:val="18"/>
                <w:szCs w:val="18"/>
                <w:lang w:val="ru-RU" w:eastAsia="ru-RU" w:bidi="ru-RU"/>
              </w:rPr>
              <w:br/>
              <w:t>Акустические характеристики: безопасная громкость (≤ 65 dB), четкий тембр, отсутствие посторонних шумов.</w:t>
            </w:r>
            <w:r>
              <w:rPr>
                <w:rFonts w:ascii="Arial" w:eastAsia="Arial" w:hAnsi="Arial" w:cs="Arial"/>
                <w:color w:val="000000"/>
                <w:sz w:val="18"/>
                <w:szCs w:val="18"/>
                <w:lang w:val="ru-RU" w:eastAsia="ru-RU" w:bidi="ru-RU"/>
              </w:rPr>
              <w:br/>
              <w:t>Вес: 100–250 г (небольшой вес и удобство удержания в руке).</w:t>
            </w:r>
            <w:r>
              <w:rPr>
                <w:rFonts w:ascii="Arial" w:eastAsia="Arial" w:hAnsi="Arial" w:cs="Arial"/>
                <w:color w:val="000000"/>
                <w:sz w:val="18"/>
                <w:szCs w:val="18"/>
                <w:lang w:val="ru-RU" w:eastAsia="ru-RU" w:bidi="ru-RU"/>
              </w:rPr>
              <w:br/>
              <w:t>Дополнительное требование: дизайн не должен быть детским; нейтральные цветовые решения; поверхность без острых углов и неровностей.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2940" cy="683787"/>
                  <wp:effectExtent l="0" t="0" r="3810" b="2540"/>
                  <wp:docPr id="51149919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66315" cy="687268"/>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звуковых/терапевтических принадлежностей для логопедической работы — звуковые игрушки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Назначение: распознавание источника звука, развитие слухового внимания, подготовка к развитию речи</w:t>
            </w:r>
            <w:r>
              <w:rPr>
                <w:rFonts w:ascii="Arial" w:eastAsia="Arial" w:hAnsi="Arial" w:cs="Arial"/>
                <w:color w:val="000000"/>
                <w:sz w:val="18"/>
                <w:szCs w:val="18"/>
                <w:lang w:val="ru-RU" w:eastAsia="ru-RU" w:bidi="ru-RU"/>
              </w:rPr>
              <w:br/>
              <w:t>Материал: высококачественная гипоаллергенная древесина или прочный пластик, устойчивые к влажной очистке и дезинфекции.</w:t>
            </w:r>
            <w:r>
              <w:rPr>
                <w:rFonts w:ascii="Arial" w:eastAsia="Arial" w:hAnsi="Arial" w:cs="Arial"/>
                <w:color w:val="000000"/>
                <w:sz w:val="18"/>
                <w:szCs w:val="18"/>
                <w:lang w:val="ru-RU" w:eastAsia="ru-RU" w:bidi="ru-RU"/>
              </w:rPr>
              <w:br/>
              <w:t>Размеры: 10–20 см.</w:t>
            </w:r>
            <w:r>
              <w:rPr>
                <w:rFonts w:ascii="Arial" w:eastAsia="Arial" w:hAnsi="Arial" w:cs="Arial"/>
                <w:color w:val="000000"/>
                <w:sz w:val="18"/>
                <w:szCs w:val="18"/>
                <w:lang w:val="ru-RU" w:eastAsia="ru-RU" w:bidi="ru-RU"/>
              </w:rPr>
              <w:br/>
              <w:t>Акустические характеристики: безопасная громкость (≤ 65 dB), четкий тембр, отсутствие посторонних шумов.</w:t>
            </w:r>
            <w:r>
              <w:rPr>
                <w:rFonts w:ascii="Arial" w:eastAsia="Arial" w:hAnsi="Arial" w:cs="Arial"/>
                <w:color w:val="000000"/>
                <w:sz w:val="18"/>
                <w:szCs w:val="18"/>
                <w:lang w:val="ru-RU" w:eastAsia="ru-RU" w:bidi="ru-RU"/>
              </w:rPr>
              <w:br/>
              <w:t>Вес: 100–250 г (небольшой вес и удобство удержания в руке).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5224" cy="739140"/>
                  <wp:effectExtent l="0" t="0" r="0" b="3810"/>
                  <wp:docPr id="1025374974"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753425" cy="747274"/>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звуковых/терапевтических принадлежностей для логопедической работы — звуковые игрушки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Назначение: распознавание источника звука, развитие слухового внимания, подготовка к развитию речи</w:t>
            </w:r>
            <w:r>
              <w:rPr>
                <w:rFonts w:ascii="Arial" w:eastAsia="Arial" w:hAnsi="Arial" w:cs="Arial"/>
                <w:color w:val="000000"/>
                <w:sz w:val="18"/>
                <w:szCs w:val="18"/>
                <w:lang w:val="ru-RU" w:eastAsia="ru-RU" w:bidi="ru-RU"/>
              </w:rPr>
              <w:br/>
              <w:t>Материал: высококачественная гипоаллергенная древесина или прочный пластик, устойчивые к влажной очистке и дезинфекции.</w:t>
            </w:r>
            <w:r>
              <w:rPr>
                <w:rFonts w:ascii="Arial" w:eastAsia="Arial" w:hAnsi="Arial" w:cs="Arial"/>
                <w:color w:val="000000"/>
                <w:sz w:val="18"/>
                <w:szCs w:val="18"/>
                <w:lang w:val="ru-RU" w:eastAsia="ru-RU" w:bidi="ru-RU"/>
              </w:rPr>
              <w:br/>
              <w:t>Размеры: 10–20 см.</w:t>
            </w:r>
            <w:r>
              <w:rPr>
                <w:rFonts w:ascii="Arial" w:eastAsia="Arial" w:hAnsi="Arial" w:cs="Arial"/>
                <w:color w:val="000000"/>
                <w:sz w:val="18"/>
                <w:szCs w:val="18"/>
                <w:lang w:val="ru-RU" w:eastAsia="ru-RU" w:bidi="ru-RU"/>
              </w:rPr>
              <w:br/>
              <w:t>Акустические характеристики: безопасная громкость (≤ 65 dB), четкий тембр, отсутствие посторонних шумов.</w:t>
            </w:r>
            <w:r>
              <w:rPr>
                <w:rFonts w:ascii="Arial" w:eastAsia="Arial" w:hAnsi="Arial" w:cs="Arial"/>
                <w:color w:val="000000"/>
                <w:sz w:val="18"/>
                <w:szCs w:val="18"/>
                <w:lang w:val="ru-RU" w:eastAsia="ru-RU" w:bidi="ru-RU"/>
              </w:rPr>
              <w:br/>
              <w:t>Вес: 100–250 г (небольшой вес и удобство удержания в руке).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731520"/>
                  <wp:effectExtent l="0" t="0" r="0" b="0"/>
                  <wp:docPr id="3705858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r>
              <w:rPr>
                <w:rFonts w:cs="Calibri"/>
                <w:color w:val="000000"/>
                <w:sz w:val="18"/>
                <w:szCs w:val="18"/>
              </w:rPr>
              <w:t> </w:t>
            </w:r>
          </w:p>
        </w:tc>
      </w:tr>
      <w:tr>
        <w:trPr>
          <w:trHeight w:val="127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игрушек, издающих звуки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Состав комплекта и конструкция. Количество компонентов: один комплект должен включать от 8 до 10 игрушек различной формы, с разными механизмами и звуковыми эффектами, например погремушки, маракасы, ударные/звенящие мячи, звуковые модули с механической кнопкой. Размеры: игрушки должны иметь эргономичные размеры, позволяющие детям раннего возраста или детям с нарушениями моторики легко захватывать игрушки и встряхивать их. Средние размеры одной игрушки — приблизительно 15,24 × 8,89 × 5,08 см. Разнообразие звуков и механизмов: каждая игрушка должна издавать уникальный, приятный для слуха и не чрезмерно громкий звук, не пугающий ребенка. В комплект должны входить элементы с разными функциями: встряхиваемые — со звуком мелких шариков внутри, нажимные — со звуковыми кнопками или вращающимися шестеренками, а также элементы с различной фактурой поверхности. Цветовое оформление: все игрушки должны быть яркими, насыщенными, многоцветными, с контрастными оттенками, для дополнительной стимуляции зрительных функций и внимания.</w:t>
            </w:r>
            <w:r>
              <w:rPr>
                <w:rFonts w:ascii="Arial" w:eastAsia="Arial" w:hAnsi="Arial" w:cs="Arial"/>
                <w:color w:val="000000"/>
                <w:sz w:val="18"/>
                <w:szCs w:val="18"/>
                <w:lang w:val="ru-RU" w:eastAsia="ru-RU" w:bidi="ru-RU"/>
              </w:rPr>
              <w:br/>
              <w:t xml:space="preserve">2. Материал и требования безопасности (ключевые положения). Материал: все игрушки должны быть изготовлены из высококачественного ABS-пластика, предназначенного для медицинских и детских изделий (Acrylonitrile Butadiene Styrene), не содержащего бисфенола А (BPA-free), фталатов и токсичных красителей. Ударопрочность и конструкция: материал должен обладать высокой ударостойкостью. Игрушки не должны ломаться, трескаться или деформироваться при случайных или преднамеренных многократных ударах о пол и падениях. Самопроизвольное отсоединение мелких деталей или выпадение внутренних звуковых элементов не допускается. Обработка поверхности: игрушки должны иметь идеально гладкие скругленные края, без острых углов, швов </w:t>
            </w:r>
            <w:r>
              <w:rPr>
                <w:rFonts w:ascii="Arial" w:eastAsia="Arial" w:hAnsi="Arial" w:cs="Arial"/>
                <w:color w:val="000000"/>
                <w:sz w:val="18"/>
                <w:szCs w:val="18"/>
                <w:lang w:val="ru-RU" w:eastAsia="ru-RU" w:bidi="ru-RU"/>
              </w:rPr>
              <w:lastRenderedPageBreak/>
              <w:t>и выступов. Рельефные/текстурированные участки должны быть аккуратно отлиты, чтобы не травмировать и не царапать чувствительную кожу ребенка.</w:t>
            </w:r>
            <w:r>
              <w:rPr>
                <w:rFonts w:ascii="Arial" w:eastAsia="Arial" w:hAnsi="Arial" w:cs="Arial"/>
                <w:color w:val="000000"/>
                <w:sz w:val="18"/>
                <w:szCs w:val="18"/>
                <w:lang w:val="ru-RU" w:eastAsia="ru-RU" w:bidi="ru-RU"/>
              </w:rPr>
              <w:br/>
              <w:t>3. Уход, гигиена и санитарная обработка. Водостойкость: все игрушки либо большинство игрушек, не имеющих электронных модулей, должны быть полностью водостойкими и герметичными, чтобы внутри не скапливалась вода. Очистка: поскольку дети раннего возраста склонны брать игрушки в рот, материал должен выдерживать частое мытье водой с мылом, протирание влажными салфетками и регулярную обработку детскими дезинфицирующими средствами без запаха.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9715" cy="723900"/>
                  <wp:effectExtent l="0" t="0" r="0" b="0"/>
                  <wp:docPr id="1804206642"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736148" cy="730282"/>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Музыкальные инструменты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Детские музыкальные инструменты </w:t>
            </w:r>
          </w:p>
          <w:p>
            <w:pPr>
              <w:pStyle w:val="ListParagraph"/>
              <w:numPr>
                <w:ilvl w:val="0"/>
                <w:numId w:val="21"/>
              </w:numPr>
              <w:rPr>
                <w:rFonts w:ascii="GHEA Grapalat" w:hAnsi="GHEA Grapalat"/>
                <w:sz w:val="18"/>
                <w:szCs w:val="18"/>
                <w:lang w:val="ru-RU"/>
              </w:rPr>
            </w:pPr>
            <w:r>
              <w:rPr>
                <w:rFonts w:ascii="Arial" w:eastAsia="Arial" w:hAnsi="Arial" w:cs="Arial"/>
                <w:sz w:val="18"/>
                <w:szCs w:val="18"/>
                <w:lang w:val="ru-RU" w:bidi="ru-RU"/>
              </w:rPr>
              <w:t xml:space="preserve">Многокомпонентный комплект, включающий различные детские музыкальные инструменты, например небольшой барабан, маракасы, колокольчики, ксилофон, кастаньеты, треугольник, звуковые палочки и другие ритмические инструменты. </w:t>
            </w:r>
          </w:p>
          <w:p>
            <w:pPr>
              <w:pStyle w:val="ListParagraph"/>
              <w:numPr>
                <w:ilvl w:val="0"/>
                <w:numId w:val="21"/>
              </w:numPr>
              <w:rPr>
                <w:rFonts w:ascii="GHEA Grapalat" w:hAnsi="GHEA Grapalat"/>
                <w:sz w:val="18"/>
                <w:szCs w:val="18"/>
                <w:lang w:val="ru-RU"/>
              </w:rPr>
            </w:pPr>
            <w:r>
              <w:rPr>
                <w:rFonts w:ascii="Arial" w:eastAsia="Arial" w:hAnsi="Arial" w:cs="Arial"/>
                <w:b/>
                <w:bCs/>
                <w:sz w:val="18"/>
                <w:szCs w:val="18"/>
                <w:lang w:val="ru-RU" w:bidi="ru-RU"/>
              </w:rPr>
              <w:t>Материал:</w:t>
            </w:r>
            <w:r>
              <w:rPr>
                <w:rFonts w:ascii="Arial" w:eastAsia="Arial" w:hAnsi="Arial" w:cs="Arial"/>
                <w:sz w:val="18"/>
                <w:szCs w:val="18"/>
                <w:lang w:val="ru-RU" w:bidi="ru-RU"/>
              </w:rPr>
              <w:t xml:space="preserve"> высококачественный безопасный для детей пластик, дерево и металлические элементы без острых краев, с нетоксичным покрытием. </w:t>
            </w:r>
          </w:p>
          <w:p>
            <w:pPr>
              <w:numPr>
                <w:ilvl w:val="0"/>
                <w:numId w:val="20"/>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Размеры инструментов адаптированы к детской руке и составляют приблизительно 10–30 см в зависимости от вида инструмента. </w:t>
            </w:r>
          </w:p>
          <w:p>
            <w:pPr>
              <w:numPr>
                <w:ilvl w:val="0"/>
                <w:numId w:val="20"/>
              </w:numPr>
              <w:spacing w:after="0" w:line="240" w:lineRule="auto"/>
              <w:rPr>
                <w:rFonts w:ascii="GHEA Grapalat" w:hAnsi="GHEA Grapalat"/>
                <w:sz w:val="18"/>
                <w:szCs w:val="18"/>
                <w:lang w:val="ru-RU"/>
              </w:rPr>
            </w:pPr>
            <w:r>
              <w:rPr>
                <w:rFonts w:ascii="Arial" w:eastAsia="Arial" w:hAnsi="Arial" w:cs="Arial"/>
                <w:b/>
                <w:bCs/>
                <w:sz w:val="18"/>
                <w:szCs w:val="18"/>
                <w:lang w:val="ru-RU" w:eastAsia="ru-RU" w:bidi="ru-RU"/>
              </w:rPr>
              <w:t>Цвет:</w:t>
            </w:r>
            <w:r>
              <w:rPr>
                <w:rFonts w:ascii="Arial" w:eastAsia="Arial" w:hAnsi="Arial" w:cs="Arial"/>
                <w:sz w:val="18"/>
                <w:szCs w:val="18"/>
                <w:lang w:val="ru-RU" w:eastAsia="ru-RU" w:bidi="ru-RU"/>
              </w:rPr>
              <w:t xml:space="preserve"> яркая цветовая гамма, привлекающая внимание ребенка. </w:t>
            </w:r>
          </w:p>
          <w:p>
            <w:pPr>
              <w:numPr>
                <w:ilvl w:val="0"/>
                <w:numId w:val="20"/>
              </w:numPr>
              <w:spacing w:after="0" w:line="240" w:lineRule="auto"/>
              <w:rPr>
                <w:rFonts w:ascii="GHEA Grapalat" w:hAnsi="GHEA Grapalat"/>
                <w:sz w:val="18"/>
                <w:szCs w:val="18"/>
                <w:lang w:val="ru-RU"/>
              </w:rPr>
            </w:pPr>
            <w:r>
              <w:rPr>
                <w:rFonts w:ascii="Arial" w:eastAsia="Arial" w:hAnsi="Arial" w:cs="Arial"/>
                <w:b/>
                <w:bCs/>
                <w:sz w:val="18"/>
                <w:szCs w:val="18"/>
                <w:lang w:val="ru-RU" w:eastAsia="ru-RU" w:bidi="ru-RU"/>
              </w:rPr>
              <w:t>Эргономика:</w:t>
            </w:r>
            <w:r>
              <w:rPr>
                <w:rFonts w:ascii="Arial" w:eastAsia="Arial" w:hAnsi="Arial" w:cs="Arial"/>
                <w:sz w:val="18"/>
                <w:szCs w:val="18"/>
                <w:lang w:val="ru-RU" w:eastAsia="ru-RU" w:bidi="ru-RU"/>
              </w:rPr>
              <w:t xml:space="preserve"> легкая конструкция, удобные рукоятки и простота использования; инструменты рассчитаны на самостоятельное применение детьми раннего возраста. </w:t>
            </w:r>
          </w:p>
          <w:p>
            <w:pPr>
              <w:numPr>
                <w:ilvl w:val="0"/>
                <w:numId w:val="20"/>
              </w:numPr>
              <w:spacing w:after="0" w:line="240" w:lineRule="auto"/>
              <w:rPr>
                <w:rFonts w:ascii="GHEA Grapalat" w:hAnsi="GHEA Grapalat" w:cs="Calibri"/>
                <w:color w:val="000000"/>
                <w:sz w:val="18"/>
                <w:szCs w:val="18"/>
                <w:lang w:val="ru-RU"/>
              </w:rPr>
            </w:pPr>
            <w:r>
              <w:rPr>
                <w:rFonts w:ascii="Arial" w:eastAsia="Arial" w:hAnsi="Arial" w:cs="Arial"/>
                <w:b/>
                <w:bCs/>
                <w:sz w:val="18"/>
                <w:szCs w:val="18"/>
                <w:lang w:val="ru-RU" w:eastAsia="ru-RU" w:bidi="ru-RU"/>
              </w:rPr>
              <w:t>Возрастная группа:</w:t>
            </w:r>
            <w:r>
              <w:rPr>
                <w:rFonts w:ascii="Arial" w:eastAsia="Arial" w:hAnsi="Arial" w:cs="Arial"/>
                <w:sz w:val="18"/>
                <w:szCs w:val="18"/>
                <w:lang w:val="ru-RU" w:eastAsia="ru-RU" w:bidi="ru-RU"/>
              </w:rPr>
              <w:t xml:space="preserve"> для детей старше 3 лет.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4860" cy="784860"/>
                  <wp:effectExtent l="0" t="0" r="0" b="0"/>
                  <wp:docPr id="6431082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784860" cy="78486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Зеркало для зеркальной терапии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60x80x10 см. Данный размер обеспечивает полный обзор лица и верхней части тела.</w:t>
            </w:r>
            <w:r>
              <w:rPr>
                <w:rFonts w:ascii="Arial" w:eastAsia="Arial" w:hAnsi="Arial" w:cs="Arial"/>
                <w:color w:val="000000"/>
                <w:sz w:val="18"/>
                <w:szCs w:val="18"/>
                <w:lang w:val="ru-RU" w:eastAsia="ru-RU" w:bidi="ru-RU"/>
              </w:rPr>
              <w:br/>
              <w:t>Конструкция: толщина/глубина составляет 10 см с учетом рамы или опоры, что обеспечивает устойчивость и надежность при использовании.</w:t>
            </w:r>
            <w:r>
              <w:rPr>
                <w:rFonts w:ascii="Arial" w:eastAsia="Arial" w:hAnsi="Arial" w:cs="Arial"/>
                <w:color w:val="000000"/>
                <w:sz w:val="18"/>
                <w:szCs w:val="18"/>
                <w:lang w:val="ru-RU" w:eastAsia="ru-RU" w:bidi="ru-RU"/>
              </w:rPr>
              <w:br/>
              <w:t>Безопасность: предназначено специально для терапевтической среды; края должны иметь гладкую обработку, исключающую риск травмирования.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739140"/>
                  <wp:effectExtent l="0" t="0" r="3810" b="3810"/>
                  <wp:docPr id="39528664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739140" cy="739140"/>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Подставка для зеркала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классическая напольная подставка А-образной формы с регулируемой высотой.</w:t>
            </w:r>
            <w:r>
              <w:rPr>
                <w:rFonts w:ascii="Arial" w:eastAsia="Arial" w:hAnsi="Arial" w:cs="Arial"/>
                <w:color w:val="000000"/>
                <w:sz w:val="18"/>
                <w:szCs w:val="18"/>
                <w:lang w:val="ru-RU" w:eastAsia="ru-RU" w:bidi="ru-RU"/>
              </w:rPr>
              <w:br/>
              <w:t>Высота: 700–760 мм, подходит для работы как сидя, так и стоя.</w:t>
            </w:r>
            <w:r>
              <w:rPr>
                <w:rFonts w:ascii="Arial" w:eastAsia="Arial" w:hAnsi="Arial" w:cs="Arial"/>
                <w:color w:val="000000"/>
                <w:sz w:val="18"/>
                <w:szCs w:val="18"/>
                <w:lang w:val="ru-RU" w:eastAsia="ru-RU" w:bidi="ru-RU"/>
              </w:rPr>
              <w:br/>
              <w:t>Материал: качественная прочная древесина, обеспечивающая устойчивость и долговечность.</w:t>
            </w:r>
            <w:r>
              <w:rPr>
                <w:rFonts w:ascii="Arial" w:eastAsia="Arial" w:hAnsi="Arial" w:cs="Arial"/>
                <w:color w:val="000000"/>
                <w:sz w:val="18"/>
                <w:szCs w:val="18"/>
                <w:lang w:val="ru-RU" w:eastAsia="ru-RU" w:bidi="ru-RU"/>
              </w:rPr>
              <w:br/>
              <w:t>Цвет: натурального дерева, создающий спокойную и эстетичную рабочую обстановку.</w:t>
            </w:r>
            <w:r>
              <w:rPr>
                <w:rFonts w:ascii="Arial" w:eastAsia="Arial" w:hAnsi="Arial" w:cs="Arial"/>
                <w:color w:val="000000"/>
                <w:sz w:val="18"/>
                <w:szCs w:val="18"/>
                <w:lang w:val="ru-RU" w:eastAsia="ru-RU" w:bidi="ru-RU"/>
              </w:rPr>
              <w:br/>
              <w:t>Конструкция: имеет опору для полотна и подвижные элементы, позволяющие изменять угол наклона.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924" cy="784860"/>
                  <wp:effectExtent l="0" t="0" r="0" b="0"/>
                  <wp:docPr id="881956180"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792979" cy="787896"/>
                          </a:xfrm>
                          <a:prstGeom prst="rect">
                            <a:avLst/>
                          </a:prstGeom>
                          <a:noFill/>
                          <a:ln>
                            <a:noFill/>
                          </a:ln>
                        </pic:spPr>
                      </pic:pic>
                    </a:graphicData>
                  </a:graphic>
                </wp:inline>
              </w:drawing>
            </w:r>
            <w:r>
              <w:rPr>
                <w:rFonts w:cs="Calibri"/>
                <w:color w:val="000000"/>
                <w:sz w:val="18"/>
                <w:szCs w:val="18"/>
              </w:rPr>
              <w:t> </w:t>
            </w:r>
          </w:p>
        </w:tc>
      </w:tr>
      <w:tr>
        <w:trPr>
          <w:trHeight w:val="31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Зеркало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демонстрация правильного положения органов артикуляционного аппарата, обеспечение зрительной обратной связи и развитие самоконтроля при выполнении упражнений.</w:t>
            </w:r>
            <w:r>
              <w:rPr>
                <w:rFonts w:ascii="Arial" w:eastAsia="Arial" w:hAnsi="Arial" w:cs="Arial"/>
                <w:color w:val="000000"/>
                <w:sz w:val="18"/>
                <w:szCs w:val="18"/>
                <w:lang w:val="ru-RU" w:eastAsia="ru-RU" w:bidi="ru-RU"/>
              </w:rPr>
              <w:br/>
              <w:t>Безопасность (важнейшее требование): зеркальная поверхность должна быть небьющейся — акриловой либо со специальным защитным слоем; при ударе или падении она не должна разбиваться и образовывать острые осколки.</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Размер поверхности: 25×20 см — оптимальный размер, позволяющий подростку четко видеть свое лицо и движения.</w:t>
            </w:r>
            <w:r>
              <w:rPr>
                <w:rFonts w:ascii="Arial" w:eastAsia="Arial" w:hAnsi="Arial" w:cs="Arial"/>
                <w:color w:val="000000"/>
                <w:sz w:val="18"/>
                <w:szCs w:val="18"/>
                <w:lang w:val="ru-RU" w:eastAsia="ru-RU" w:bidi="ru-RU"/>
              </w:rPr>
              <w:br/>
              <w:t>Конструкция: должно быть оснащено надежной устойчивой опорой (подставкой), позволяющей регулировать угол наклона зеркала с учетом роста сидящего за столом пользователя.</w:t>
            </w:r>
            <w:r>
              <w:rPr>
                <w:rFonts w:ascii="Arial" w:eastAsia="Arial" w:hAnsi="Arial" w:cs="Arial"/>
                <w:color w:val="000000"/>
                <w:sz w:val="18"/>
                <w:szCs w:val="18"/>
                <w:lang w:val="ru-RU" w:eastAsia="ru-RU" w:bidi="ru-RU"/>
              </w:rPr>
              <w:br/>
              <w:t>Рама: нейтрального цвета — белая, серая или под натуральное дерево, без детских рисунков и ярких украшений.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82975941"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78180" cy="67818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Мольберты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Высота: 140–160 см, что позволяет рисовать как сидя, так и стоя.</w:t>
            </w:r>
            <w:r>
              <w:rPr>
                <w:rFonts w:ascii="Arial" w:eastAsia="Arial" w:hAnsi="Arial" w:cs="Arial"/>
                <w:color w:val="000000"/>
                <w:sz w:val="18"/>
                <w:szCs w:val="18"/>
                <w:lang w:val="ru-RU" w:eastAsia="ru-RU" w:bidi="ru-RU"/>
              </w:rPr>
              <w:br/>
              <w:t>Материал: высококачественная натуральная древесина, обеспечивающая устойчивость и долговечность.</w:t>
            </w:r>
            <w:r>
              <w:rPr>
                <w:rFonts w:ascii="Arial" w:eastAsia="Arial" w:hAnsi="Arial" w:cs="Arial"/>
                <w:color w:val="000000"/>
                <w:sz w:val="18"/>
                <w:szCs w:val="18"/>
                <w:lang w:val="ru-RU" w:eastAsia="ru-RU" w:bidi="ru-RU"/>
              </w:rPr>
              <w:br/>
              <w:t>Цвет: натурального дерева, не отвлекающий от работы с цветом и гармонирующий с другими предметами в помещении.</w:t>
            </w:r>
            <w:r>
              <w:rPr>
                <w:rFonts w:ascii="Arial" w:eastAsia="Arial" w:hAnsi="Arial" w:cs="Arial"/>
                <w:color w:val="000000"/>
                <w:sz w:val="18"/>
                <w:szCs w:val="18"/>
                <w:lang w:val="ru-RU" w:eastAsia="ru-RU" w:bidi="ru-RU"/>
              </w:rPr>
              <w:br/>
              <w:t>Регулировка: изменяемая высота, позволяющая адаптировать мольберт к росту художника и размеру полотна.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1840" cy="681979"/>
                  <wp:effectExtent l="0" t="0" r="0" b="4445"/>
                  <wp:docPr id="33768730"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56928" cy="686594"/>
                          </a:xfrm>
                          <a:prstGeom prst="rect">
                            <a:avLst/>
                          </a:prstGeom>
                          <a:noFill/>
                          <a:ln>
                            <a:noFill/>
                          </a:ln>
                        </pic:spPr>
                      </pic:pic>
                    </a:graphicData>
                  </a:graphic>
                </wp:inline>
              </w:drawing>
            </w:r>
            <w:r>
              <w:rPr>
                <w:rFonts w:cs="Calibri"/>
                <w:color w:val="000000"/>
                <w:sz w:val="18"/>
                <w:szCs w:val="18"/>
              </w:rPr>
              <w:t> </w:t>
            </w:r>
          </w:p>
        </w:tc>
      </w:tr>
      <w:tr>
        <w:trPr>
          <w:trHeight w:val="118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Текстурированные книги и коврики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Книги из плотного картона с приклеенными к страницам материалами различной фактуры — мехом, кожей, смятыми элементами — для развития ранних тактильных навыков, важных при подготовке к обучению шрифту Брайля.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3172" cy="731520"/>
                  <wp:effectExtent l="0" t="0" r="8255" b="0"/>
                  <wp:docPr id="268220751"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779311" cy="737328"/>
                          </a:xfrm>
                          <a:prstGeom prst="rect">
                            <a:avLst/>
                          </a:prstGeom>
                          <a:noFill/>
                          <a:ln>
                            <a:noFill/>
                          </a:ln>
                        </pic:spPr>
                      </pic:pic>
                    </a:graphicData>
                  </a:graphic>
                </wp:inline>
              </w:drawing>
            </w:r>
            <w:r>
              <w:rPr>
                <w:rFonts w:cs="Calibri"/>
                <w:color w:val="000000"/>
                <w:sz w:val="18"/>
                <w:szCs w:val="18"/>
              </w:rPr>
              <w:t> </w:t>
            </w:r>
          </w:p>
        </w:tc>
      </w:tr>
      <w:tr>
        <w:trPr>
          <w:trHeight w:val="15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Книги сказок с пазлами</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single" w:sz="4" w:space="0" w:color="auto"/>
              <w:left w:val="single" w:sz="4" w:space="0" w:color="auto"/>
              <w:bottom w:val="single" w:sz="4" w:space="0" w:color="auto"/>
              <w:right w:val="nil"/>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Книга из плотного картона с пазлами-вкладышами.</w:t>
            </w:r>
            <w:r>
              <w:rPr>
                <w:rFonts w:ascii="Arial" w:eastAsia="Arial" w:hAnsi="Arial" w:cs="Arial"/>
                <w:color w:val="000000"/>
                <w:sz w:val="18"/>
                <w:szCs w:val="18"/>
                <w:lang w:val="ru-RU" w:eastAsia="ru-RU" w:bidi="ru-RU"/>
              </w:rPr>
              <w:br/>
              <w:t xml:space="preserve">5 разных сказок </w:t>
            </w:r>
            <w:r>
              <w:rPr>
                <w:rFonts w:ascii="Arial" w:eastAsia="Arial" w:hAnsi="Arial" w:cs="Arial"/>
                <w:color w:val="000000"/>
                <w:sz w:val="18"/>
                <w:szCs w:val="18"/>
                <w:lang w:val="ru-RU" w:eastAsia="ru-RU" w:bidi="ru-RU"/>
              </w:rPr>
              <w:br/>
            </w:r>
          </w:p>
        </w:tc>
        <w:tc>
          <w:tcPr>
            <w:tcW w:w="495" w:type="pct"/>
            <w:tcBorders>
              <w:top w:val="nil"/>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97452" cy="777240"/>
                  <wp:effectExtent l="0" t="0" r="0" b="3810"/>
                  <wp:docPr id="525149564"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3044" cy="784515"/>
                          </a:xfrm>
                          <a:prstGeom prst="rect">
                            <a:avLst/>
                          </a:prstGeom>
                          <a:noFill/>
                          <a:ln>
                            <a:noFill/>
                          </a:ln>
                        </pic:spPr>
                      </pic:pic>
                    </a:graphicData>
                  </a:graphic>
                </wp:inline>
              </w:drawing>
            </w:r>
            <w:r>
              <w:rPr>
                <w:rFonts w:cs="Calibri"/>
                <w:color w:val="000000"/>
                <w:sz w:val="18"/>
                <w:szCs w:val="18"/>
              </w:rPr>
              <w:t> </w:t>
            </w:r>
          </w:p>
        </w:tc>
      </w:tr>
      <w:tr>
        <w:trPr>
          <w:trHeight w:val="13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Сенсорные коврики </w:t>
            </w:r>
          </w:p>
        </w:tc>
        <w:tc>
          <w:tcPr>
            <w:tcW w:w="523" w:type="pct"/>
            <w:gridSpan w:val="2"/>
            <w:tcBorders>
              <w:top w:val="single" w:sz="4" w:space="0" w:color="auto"/>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single" w:sz="4" w:space="0" w:color="auto"/>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силикон, резина, элементы с водным наполнением или жидкостной поверхностью. </w:t>
            </w:r>
          </w:p>
          <w:p>
            <w:pPr>
              <w:pStyle w:val="NormalWeb"/>
              <w:rPr>
                <w:rFonts w:ascii="GHEA Grapalat" w:hAnsi="GHEA Grapalat"/>
                <w:sz w:val="18"/>
                <w:szCs w:val="18"/>
              </w:rPr>
            </w:pPr>
            <w:r>
              <w:rPr>
                <w:rFonts w:ascii="Arial" w:eastAsia="Arial" w:hAnsi="Arial" w:cs="Arial"/>
                <w:sz w:val="18"/>
                <w:szCs w:val="18"/>
                <w:lang w:val="ru-RU" w:bidi="ru-RU"/>
              </w:rPr>
              <w:t xml:space="preserve">Материалы для сенсорного развития, предназначенные для стимуляции различных тактильных ощущений, восприятия давления и движения. Ребенок ходит, стоит или взаимодействует с различными поверхностями, распознавая их свойства: мягкие, твердые, гладкие, неровные, холодные, подвижные. Способствуют развитию осознания тела, равновесия и сенсорной интеграции.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7870" cy="579120"/>
                  <wp:effectExtent l="0" t="0" r="0" b="0"/>
                  <wp:docPr id="5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769606" cy="580430"/>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Сенсорные коврики</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single" w:sz="4" w:space="0" w:color="000000"/>
              <w:bottom w:val="single" w:sz="4" w:space="0" w:color="000000"/>
              <w:right w:val="single" w:sz="4" w:space="0" w:color="000000"/>
            </w:tcBorders>
            <w:hideMark/>
          </w:tcPr>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резина — мягкий, безопасный и долговечный материал.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Материал для сенсорного развития, состоящий из резиновых секций с различными фактурами и поверхностями. Предназначен для стимуляции тактильных и двигательных ощущений ребенка, развития чувствительности стоп и улучшения восприятия положения тела. Ходя по элементам или прикасаясь к ним, ребенок исследует различные поверхности и расширяет сенсорный опыт.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6552" cy="701040"/>
                  <wp:effectExtent l="0" t="0" r="3175" b="3810"/>
                  <wp:docPr id="5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826553" cy="709626"/>
                          </a:xfrm>
                          <a:prstGeom prst="rect">
                            <a:avLst/>
                          </a:prstGeom>
                          <a:noFill/>
                          <a:ln>
                            <a:noFill/>
                          </a:ln>
                        </pic:spPr>
                      </pic:pic>
                    </a:graphicData>
                  </a:graphic>
                </wp:inline>
              </w:drawing>
            </w:r>
            <w:r>
              <w:rPr>
                <w:rFonts w:cs="Calibri"/>
                <w:color w:val="000000"/>
                <w:sz w:val="18"/>
                <w:szCs w:val="18"/>
              </w:rPr>
              <w:t> </w:t>
            </w:r>
          </w:p>
        </w:tc>
      </w:tr>
      <w:tr>
        <w:trPr>
          <w:trHeight w:val="11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Сенсорные коврики для рук и ног</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резина </w:t>
            </w:r>
          </w:p>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Сенсорно-развивающий тактильный комплект (рус. «Развивающий набор»), предназначенный для сенсорного, двигательного и познавательного развития ребенка. В зависимости от производителя комплект обычно изготавливается из вспененного полимера EVA высокой плотности (Ethylene Vinyl Acetate) или гибкого PVC (поливинилхлорида).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Мягкий и гибкий, что снижает риск травмирования. </w:t>
            </w:r>
          </w:p>
          <w:p>
            <w:pPr>
              <w:spacing w:after="0" w:line="240" w:lineRule="auto"/>
              <w:rPr>
                <w:rFonts w:ascii="GHEA Grapalat" w:hAnsi="GHEA Grapalat"/>
                <w:sz w:val="18"/>
                <w:szCs w:val="18"/>
                <w:lang w:val="ru-RU"/>
              </w:rPr>
            </w:pPr>
            <w:r>
              <w:rPr>
                <w:rFonts w:ascii="Arial" w:eastAsia="Arial" w:hAnsi="Arial" w:cs="Arial"/>
                <w:bCs/>
                <w:sz w:val="18"/>
                <w:szCs w:val="18"/>
                <w:lang w:val="ru-RU" w:eastAsia="ru-RU" w:bidi="ru-RU"/>
              </w:rPr>
              <w:t xml:space="preserve">  Имеет нескользящую поверхность, обеспечивающую безопасное использование. </w:t>
            </w:r>
          </w:p>
          <w:p>
            <w:pPr>
              <w:spacing w:after="0" w:line="240" w:lineRule="auto"/>
              <w:rPr>
                <w:rFonts w:ascii="GHEA Grapalat" w:hAnsi="GHEA Grapalat"/>
                <w:sz w:val="18"/>
                <w:szCs w:val="18"/>
                <w:lang w:val="ru-RU"/>
              </w:rPr>
            </w:pPr>
            <w:r>
              <w:rPr>
                <w:rFonts w:ascii="Arial" w:eastAsia="Arial" w:hAnsi="Arial" w:cs="Arial"/>
                <w:bCs/>
                <w:sz w:val="18"/>
                <w:szCs w:val="18"/>
                <w:lang w:val="ru-RU" w:eastAsia="ru-RU" w:bidi="ru-RU"/>
              </w:rPr>
              <w:t xml:space="preserve">  Обладает износостойкостью и сохраняет форму при длительной эксплуатации.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Имеет малую массу; дети могут легко перемещать элементы.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Водостойкий и легко очищается влажной салфеткой или водой.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Изготовлен из нетоксичных материалов и соответствует требованиям безопасности детских игрушек. </w:t>
            </w:r>
          </w:p>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  Имеет рельефную (тактильную) поверхность, стимулирующую осязательное восприятие. </w:t>
            </w:r>
          </w:p>
          <w:p>
            <w:pPr>
              <w:spacing w:after="0" w:line="240" w:lineRule="auto"/>
              <w:rPr>
                <w:rFonts w:ascii="GHEA Grapalat" w:hAnsi="GHEA Grapalat"/>
                <w:sz w:val="18"/>
                <w:szCs w:val="18"/>
              </w:rPr>
            </w:pPr>
            <w:r>
              <w:rPr>
                <w:rFonts w:ascii="Arial" w:eastAsia="Arial" w:hAnsi="Arial" w:cs="Arial"/>
                <w:sz w:val="18"/>
                <w:szCs w:val="18"/>
                <w:lang w:val="ru-RU" w:eastAsia="ru-RU" w:bidi="ru-RU"/>
              </w:rPr>
              <w:t>Комплект способствует:</w:t>
            </w:r>
          </w:p>
          <w:p>
            <w:pPr>
              <w:numPr>
                <w:ilvl w:val="0"/>
                <w:numId w:val="15"/>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развитию крупной моторики, </w:t>
            </w:r>
          </w:p>
          <w:p>
            <w:pPr>
              <w:numPr>
                <w:ilvl w:val="0"/>
                <w:numId w:val="15"/>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улучшению координации движений, </w:t>
            </w:r>
          </w:p>
          <w:p>
            <w:pPr>
              <w:numPr>
                <w:ilvl w:val="0"/>
                <w:numId w:val="15"/>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развитию равновесия, </w:t>
            </w:r>
          </w:p>
          <w:p>
            <w:pPr>
              <w:numPr>
                <w:ilvl w:val="0"/>
                <w:numId w:val="15"/>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пространственной ориентации, </w:t>
            </w:r>
          </w:p>
          <w:p>
            <w:pPr>
              <w:numPr>
                <w:ilvl w:val="0"/>
                <w:numId w:val="15"/>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формированию согласованной работы рук и ног, </w:t>
            </w:r>
          </w:p>
          <w:p>
            <w:pPr>
              <w:numPr>
                <w:ilvl w:val="0"/>
                <w:numId w:val="15"/>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стимуляции тактильных (осязательных) ощущений, </w:t>
            </w:r>
          </w:p>
          <w:p>
            <w:pPr>
              <w:numPr>
                <w:ilvl w:val="0"/>
                <w:numId w:val="15"/>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развитию внимания и навыков выполнения инструкций, </w:t>
            </w:r>
          </w:p>
          <w:p>
            <w:pPr>
              <w:numPr>
                <w:ilvl w:val="0"/>
                <w:numId w:val="15"/>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обучению различению правой и левой сторон.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2084" cy="662940"/>
                  <wp:effectExtent l="0" t="0" r="8255" b="3810"/>
                  <wp:docPr id="5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794402" cy="664880"/>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Кабинет психолога для детей 6–12 лет</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Книга из плотного картона с пазлами-вкладышами.                 </w:t>
            </w:r>
          </w:p>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5 разных сказок</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968770"/>
                  <wp:effectExtent l="0" t="0" r="0" b="3175"/>
                  <wp:docPr id="42772666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749550" cy="972389"/>
                          </a:xfrm>
                          <a:prstGeom prst="rect">
                            <a:avLst/>
                          </a:prstGeom>
                          <a:noFill/>
                          <a:ln>
                            <a:noFill/>
                          </a:ln>
                        </pic:spPr>
                      </pic:pic>
                    </a:graphicData>
                  </a:graphic>
                </wp:inline>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Простые сортеры с крупными деталями, удобными для захвата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Предназначены для логопедической, психологической и эрготерапевтической работы с детьми раннего возраста, а также с детьми с особенностями развития — интеллектуальными или сенсорными нарушениями, расстройствами аутистического спектра, недостаточно развитой зрительно-моторной координацией. Способствуют развитию пространственного мышления, навыков распознавания геометрических фигур, цветов и чисел, мелкой моторики пальцев рук (fine motor skills), а также пинцетного захвата (pinch grip).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Комплект должен состоять из следующих пяти (5) различных видов сортеров:</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t>Вид 1. Логический пластмассовый куб-сортер (модель «Лего»)</w:t>
            </w:r>
          </w:p>
          <w:p>
            <w:pPr>
              <w:numPr>
                <w:ilvl w:val="0"/>
                <w:numId w:val="23"/>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Конструкция:</w:t>
            </w:r>
            <w:r>
              <w:rPr>
                <w:rFonts w:ascii="Arial" w:eastAsia="Arial" w:hAnsi="Arial" w:cs="Arial"/>
                <w:color w:val="000000"/>
                <w:sz w:val="18"/>
                <w:szCs w:val="18"/>
                <w:lang w:val="ru-RU" w:eastAsia="ru-RU" w:bidi="ru-RU"/>
              </w:rPr>
              <w:t xml:space="preserve"> многоцветный пластмассовый куб, 6 сторон которого выполнены по принципу пазла — в виде соединяемых и разъединяемых панелей. На каждой стороне должно быть не менее одного отверстия геометрической формы. </w:t>
            </w:r>
          </w:p>
          <w:p>
            <w:pPr>
              <w:numPr>
                <w:ilvl w:val="0"/>
                <w:numId w:val="23"/>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Состав деталей:</w:t>
            </w:r>
            <w:r>
              <w:rPr>
                <w:rFonts w:ascii="Arial" w:eastAsia="Arial" w:hAnsi="Arial" w:cs="Arial"/>
                <w:color w:val="000000"/>
                <w:sz w:val="18"/>
                <w:szCs w:val="18"/>
                <w:lang w:val="ru-RU" w:eastAsia="ru-RU" w:bidi="ru-RU"/>
              </w:rPr>
              <w:t xml:space="preserve"> не менее 6 крупных геометрических фигур — круг, треугольник, квадрат, шестиугольник, сердце, цветок — с нанесенными цифрами, например 1, 2, 3, 4, 5, 8. </w:t>
            </w:r>
          </w:p>
          <w:p>
            <w:pPr>
              <w:numPr>
                <w:ilvl w:val="0"/>
                <w:numId w:val="23"/>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размер куба — не менее 12x12x12 см. </w:t>
            </w:r>
          </w:p>
          <w:p>
            <w:pPr>
              <w:numPr>
                <w:ilvl w:val="0"/>
                <w:numId w:val="23"/>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Материал:</w:t>
            </w:r>
            <w:r>
              <w:rPr>
                <w:rFonts w:ascii="Arial" w:eastAsia="Arial" w:hAnsi="Arial" w:cs="Arial"/>
                <w:color w:val="000000"/>
                <w:sz w:val="18"/>
                <w:szCs w:val="18"/>
                <w:lang w:val="ru-RU" w:eastAsia="ru-RU" w:bidi="ru-RU"/>
              </w:rPr>
              <w:t xml:space="preserve"> высококачественный прочный ударостойкий ABS-пластик (BPA-free).</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t>Вид 2. Классическая деревянная коробка-сортер (со сдвижной крышкой)</w:t>
            </w:r>
          </w:p>
          <w:p>
            <w:pPr>
              <w:numPr>
                <w:ilvl w:val="0"/>
                <w:numId w:val="24"/>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Конструкция:</w:t>
            </w:r>
            <w:r>
              <w:rPr>
                <w:rFonts w:ascii="Arial" w:eastAsia="Arial" w:hAnsi="Arial" w:cs="Arial"/>
                <w:color w:val="000000"/>
                <w:sz w:val="18"/>
                <w:szCs w:val="18"/>
                <w:lang w:val="ru-RU" w:eastAsia="ru-RU" w:bidi="ru-RU"/>
              </w:rPr>
              <w:t xml:space="preserve"> квадратная или прямоугольная коробка из натурального дерева со сдвижной или откидной крышкой, в которой предусмотрены отверстия различной геометрической формы. </w:t>
            </w:r>
          </w:p>
          <w:p>
            <w:pPr>
              <w:numPr>
                <w:ilvl w:val="0"/>
                <w:numId w:val="24"/>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Состав деталей:</w:t>
            </w:r>
            <w:r>
              <w:rPr>
                <w:rFonts w:ascii="Arial" w:eastAsia="Arial" w:hAnsi="Arial" w:cs="Arial"/>
                <w:color w:val="000000"/>
                <w:sz w:val="18"/>
                <w:szCs w:val="18"/>
                <w:lang w:val="ru-RU" w:eastAsia="ru-RU" w:bidi="ru-RU"/>
              </w:rPr>
              <w:t xml:space="preserve"> от 4 до 6 крупных деревянных фигур разных цветов. </w:t>
            </w:r>
          </w:p>
          <w:p>
            <w:pPr>
              <w:numPr>
                <w:ilvl w:val="0"/>
                <w:numId w:val="24"/>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размер коробки — 14x 14x12 см </w:t>
            </w:r>
          </w:p>
          <w:p>
            <w:pPr>
              <w:numPr>
                <w:ilvl w:val="0"/>
                <w:numId w:val="24"/>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Материал:</w:t>
            </w:r>
            <w:r>
              <w:rPr>
                <w:rFonts w:ascii="Arial" w:eastAsia="Arial" w:hAnsi="Arial" w:cs="Arial"/>
                <w:color w:val="000000"/>
                <w:sz w:val="18"/>
                <w:szCs w:val="18"/>
                <w:lang w:val="ru-RU" w:eastAsia="ru-RU" w:bidi="ru-RU"/>
              </w:rPr>
              <w:t xml:space="preserve"> экологически чистая, хорошо отшлифованная натуральная древесина без шероховатостей и острых углов, окрашенная безопасными красками на водной основе. </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t>Вид 3. Мягкий сенсорный резиновый/силиконовый сортер</w:t>
            </w:r>
          </w:p>
          <w:p>
            <w:pPr>
              <w:numPr>
                <w:ilvl w:val="0"/>
                <w:numId w:val="25"/>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Конструкция:</w:t>
            </w:r>
            <w:r>
              <w:rPr>
                <w:rFonts w:ascii="Arial" w:eastAsia="Arial" w:hAnsi="Arial" w:cs="Arial"/>
                <w:color w:val="000000"/>
                <w:sz w:val="18"/>
                <w:szCs w:val="18"/>
                <w:lang w:val="ru-RU" w:eastAsia="ru-RU" w:bidi="ru-RU"/>
              </w:rPr>
              <w:t xml:space="preserve"> цельная мягкая платформа или куб не менее чем с 4 различными сенсорными (текстурированными) отверстиями. </w:t>
            </w:r>
          </w:p>
          <w:p>
            <w:pPr>
              <w:numPr>
                <w:ilvl w:val="0"/>
                <w:numId w:val="25"/>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Состав деталей:</w:t>
            </w:r>
            <w:r>
              <w:rPr>
                <w:rFonts w:ascii="Arial" w:eastAsia="Arial" w:hAnsi="Arial" w:cs="Arial"/>
                <w:color w:val="000000"/>
                <w:sz w:val="18"/>
                <w:szCs w:val="18"/>
                <w:lang w:val="ru-RU" w:eastAsia="ru-RU" w:bidi="ru-RU"/>
              </w:rPr>
              <w:t xml:space="preserve"> не менее 4 мягких сжимаемых (squeeze) сенсорных деталей, каждая из которых имеет индивидуальный рельефный рисунок для стимуляции тактильного восприятия. </w:t>
            </w:r>
          </w:p>
          <w:p>
            <w:pPr>
              <w:numPr>
                <w:ilvl w:val="0"/>
                <w:numId w:val="25"/>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Материал:</w:t>
            </w:r>
            <w:r>
              <w:rPr>
                <w:rFonts w:ascii="Arial" w:eastAsia="Arial" w:hAnsi="Arial" w:cs="Arial"/>
                <w:color w:val="000000"/>
                <w:sz w:val="18"/>
                <w:szCs w:val="18"/>
                <w:lang w:val="ru-RU" w:eastAsia="ru-RU" w:bidi="ru-RU"/>
              </w:rPr>
              <w:t xml:space="preserve"> 100% пищевой силикон или высококачественная мягкая резина; материалы должны быть безопасны при контакте с полостью рта и при жевании (BPA, PVC, Phthalate-free).</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lastRenderedPageBreak/>
              <w:t>Вид 4. Деревянная геометрическая башня-сортер (с наборными стержнями)</w:t>
            </w:r>
          </w:p>
          <w:p>
            <w:pPr>
              <w:numPr>
                <w:ilvl w:val="0"/>
                <w:numId w:val="26"/>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Конструкция:</w:t>
            </w:r>
            <w:r>
              <w:rPr>
                <w:rFonts w:ascii="Arial" w:eastAsia="Arial" w:hAnsi="Arial" w:cs="Arial"/>
                <w:color w:val="000000"/>
                <w:sz w:val="18"/>
                <w:szCs w:val="18"/>
                <w:lang w:val="ru-RU" w:eastAsia="ru-RU" w:bidi="ru-RU"/>
              </w:rPr>
              <w:t xml:space="preserve"> деревянная платформа-подставка, на которой закреплены не менее 4 стержней с разным количеством выступов/штифтов. </w:t>
            </w:r>
          </w:p>
          <w:p>
            <w:pPr>
              <w:numPr>
                <w:ilvl w:val="0"/>
                <w:numId w:val="26"/>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Состав деталей:</w:t>
            </w:r>
            <w:r>
              <w:rPr>
                <w:rFonts w:ascii="Arial" w:eastAsia="Arial" w:hAnsi="Arial" w:cs="Arial"/>
                <w:color w:val="000000"/>
                <w:sz w:val="18"/>
                <w:szCs w:val="18"/>
                <w:lang w:val="ru-RU" w:eastAsia="ru-RU" w:bidi="ru-RU"/>
              </w:rPr>
              <w:t xml:space="preserve"> геометрические фигуры различной формы — круг, прямоугольник, треугольник, квадрат — с соответствующими внутренними отверстиями, которые можно надеть на стержни только при правильном повороте. </w:t>
            </w:r>
          </w:p>
          <w:p>
            <w:pPr>
              <w:numPr>
                <w:ilvl w:val="0"/>
                <w:numId w:val="26"/>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Материал:</w:t>
            </w:r>
            <w:r>
              <w:rPr>
                <w:rFonts w:ascii="Arial" w:eastAsia="Arial" w:hAnsi="Arial" w:cs="Arial"/>
                <w:color w:val="000000"/>
                <w:sz w:val="18"/>
                <w:szCs w:val="18"/>
                <w:lang w:val="ru-RU" w:eastAsia="ru-RU" w:bidi="ru-RU"/>
              </w:rPr>
              <w:t xml:space="preserve"> натуральная древесина или высококачественная шлифованная фанера. </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t>Вид 5. Цилиндрический (катящийся) деревянный звуковой сортер</w:t>
            </w:r>
          </w:p>
          <w:p>
            <w:pPr>
              <w:numPr>
                <w:ilvl w:val="0"/>
                <w:numId w:val="27"/>
              </w:num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Конструкция:</w:t>
            </w:r>
            <w:r>
              <w:rPr>
                <w:rFonts w:ascii="Arial" w:eastAsia="Arial" w:hAnsi="Arial" w:cs="Arial"/>
                <w:color w:val="000000"/>
                <w:sz w:val="18"/>
                <w:szCs w:val="18"/>
                <w:lang w:val="ru-RU" w:eastAsia="ru-RU" w:bidi="ru-RU"/>
              </w:rPr>
              <w:t xml:space="preserve"> цилиндрическая деревянная решетчатая конструкция с отверстиями геометрической формы в боковой части. При перекатывании находящиеся внутри детали издают звук. </w:t>
            </w:r>
          </w:p>
          <w:p>
            <w:pPr>
              <w:numPr>
                <w:ilvl w:val="0"/>
                <w:numId w:val="27"/>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Состав деталей:</w:t>
            </w:r>
            <w:r>
              <w:rPr>
                <w:rFonts w:ascii="Arial" w:eastAsia="Arial" w:hAnsi="Arial" w:cs="Arial"/>
                <w:color w:val="000000"/>
                <w:sz w:val="18"/>
                <w:szCs w:val="18"/>
                <w:lang w:val="ru-RU" w:eastAsia="ru-RU" w:bidi="ru-RU"/>
              </w:rPr>
              <w:t xml:space="preserve"> от 4 до 5 деревянных фигур-вкладышей. </w:t>
            </w:r>
          </w:p>
          <w:p>
            <w:pPr>
              <w:numPr>
                <w:ilvl w:val="0"/>
                <w:numId w:val="27"/>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Материал:</w:t>
            </w:r>
            <w:r>
              <w:rPr>
                <w:rFonts w:ascii="Arial" w:eastAsia="Arial" w:hAnsi="Arial" w:cs="Arial"/>
                <w:color w:val="000000"/>
                <w:sz w:val="18"/>
                <w:szCs w:val="18"/>
                <w:lang w:val="ru-RU" w:eastAsia="ru-RU" w:bidi="ru-RU"/>
              </w:rPr>
              <w:t xml:space="preserve"> чистая натуральная древесина с покрытием безопасными красками. </w:t>
            </w:r>
          </w:p>
          <w:p>
            <w:pPr>
              <w:spacing w:after="0" w:line="240" w:lineRule="auto"/>
              <w:rPr>
                <w:rFonts w:ascii="GHEA Grapalat" w:hAnsi="GHEA Grapalat" w:cs="Calibri"/>
                <w:b/>
                <w:bCs/>
                <w:color w:val="000000"/>
                <w:sz w:val="18"/>
                <w:szCs w:val="18"/>
              </w:rPr>
            </w:pPr>
            <w:r>
              <w:rPr>
                <w:rFonts w:ascii="Arial" w:eastAsia="Arial" w:hAnsi="Arial" w:cs="Arial"/>
                <w:b/>
                <w:bCs/>
                <w:color w:val="000000"/>
                <w:sz w:val="18"/>
                <w:szCs w:val="18"/>
                <w:lang w:val="ru-RU" w:eastAsia="ru-RU" w:bidi="ru-RU"/>
              </w:rPr>
              <w:t>4. Общие критерии безопасности и качества</w:t>
            </w:r>
          </w:p>
          <w:p>
            <w:pPr>
              <w:numPr>
                <w:ilvl w:val="0"/>
                <w:numId w:val="28"/>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 деталей:</w:t>
            </w:r>
            <w:r>
              <w:rPr>
                <w:rFonts w:ascii="Arial" w:eastAsia="Arial" w:hAnsi="Arial" w:cs="Arial"/>
                <w:color w:val="000000"/>
                <w:sz w:val="18"/>
                <w:szCs w:val="18"/>
                <w:lang w:val="ru-RU" w:eastAsia="ru-RU" w:bidi="ru-RU"/>
              </w:rPr>
              <w:t xml:space="preserve"> фигуры-вкладыши всех 5 видов должны быть крупными — размером не менее 3,5 см × 3,5 см, чтобы исключить риск проглатывания или удушья. </w:t>
            </w:r>
          </w:p>
          <w:p>
            <w:pPr>
              <w:numPr>
                <w:ilvl w:val="0"/>
                <w:numId w:val="28"/>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Обработка поверхностей:</w:t>
            </w:r>
            <w:r>
              <w:rPr>
                <w:rFonts w:ascii="Arial" w:eastAsia="Arial" w:hAnsi="Arial" w:cs="Arial"/>
                <w:color w:val="000000"/>
                <w:sz w:val="18"/>
                <w:szCs w:val="18"/>
                <w:lang w:val="ru-RU" w:eastAsia="ru-RU" w:bidi="ru-RU"/>
              </w:rPr>
              <w:t xml:space="preserve"> все элементы должны иметь идеально гладкую поверхность без острых краев и углов. </w:t>
            </w:r>
          </w:p>
          <w:p>
            <w:pPr>
              <w:numPr>
                <w:ilvl w:val="0"/>
                <w:numId w:val="28"/>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Международные сертификаты:</w:t>
            </w:r>
            <w:r>
              <w:rPr>
                <w:rFonts w:ascii="Arial" w:eastAsia="Arial" w:hAnsi="Arial" w:cs="Arial"/>
                <w:color w:val="000000"/>
                <w:sz w:val="18"/>
                <w:szCs w:val="18"/>
                <w:lang w:val="ru-RU" w:eastAsia="ru-RU" w:bidi="ru-RU"/>
              </w:rPr>
              <w:t xml:space="preserve"> каждая игрушка должна иметь сертификат соответствия европейскому стандарту EN71 или американскому стандарту ASTM F963 (маркировка CE). </w:t>
            </w:r>
          </w:p>
          <w:p>
            <w:pPr>
              <w:spacing w:after="0" w:line="240" w:lineRule="auto"/>
              <w:rPr>
                <w:rFonts w:ascii="GHEA Grapalat" w:hAnsi="GHEA Grapalat" w:cs="Calibri"/>
                <w:b/>
                <w:bCs/>
                <w:color w:val="000000"/>
                <w:sz w:val="18"/>
                <w:szCs w:val="18"/>
                <w:lang w:val="ru-RU"/>
              </w:rPr>
            </w:pPr>
            <w:r>
              <w:rPr>
                <w:rFonts w:ascii="Arial" w:eastAsia="Arial" w:hAnsi="Arial" w:cs="Arial"/>
                <w:b/>
                <w:bCs/>
                <w:color w:val="000000"/>
                <w:sz w:val="18"/>
                <w:szCs w:val="18"/>
                <w:lang w:val="ru-RU" w:eastAsia="ru-RU" w:bidi="ru-RU"/>
              </w:rPr>
              <w:t>5. Упаковка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Комплект должен поставляться с сортировкой по видам: в отдельных коробках либо в одной общей специализированной упаковке с указанием правил безопасности и возрастных ограничений.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7825" cy="754380"/>
                  <wp:effectExtent l="0" t="0" r="4445" b="7620"/>
                  <wp:docPr id="724440091"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763112" cy="759643"/>
                          </a:xfrm>
                          <a:prstGeom prst="rect">
                            <a:avLst/>
                          </a:prstGeom>
                          <a:noFill/>
                          <a:ln>
                            <a:noFill/>
                          </a:ln>
                        </pic:spPr>
                      </pic:pic>
                    </a:graphicData>
                  </a:graphic>
                </wp:inline>
              </w:drawing>
            </w:r>
            <w:r>
              <w:rPr>
                <w:rFonts w:cs="Calibri"/>
                <w:color w:val="000000"/>
                <w:sz w:val="18"/>
                <w:szCs w:val="18"/>
              </w:rPr>
              <w:t> </w:t>
            </w:r>
          </w:p>
        </w:tc>
      </w:tr>
      <w:tr>
        <w:trPr>
          <w:trHeight w:val="18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Двусторонняя учебная доска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Двусторонняя деревянная доска с буквами армянского алфавита и магнитной поверхностью. Доска имеет двустороннюю обучающую конструкцию: одна сторона представляет собой магнитную поверхность, на которой можно писать маркером и закреплять магнитные учебные материалы, а другая предназначена для письма, рисования и творческих занятий.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Изготовлена из высококачественной натуральной древесины или древесного материала — MDF/ламинированной древесной основы — с прочной устойчивой рамой. Поверхности рассчитаны на многократное использование и обеспечивают ребенку удобное рабочее пространство. В комплект входят магнитные или деревянные буквы армянского алфавита.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 xml:space="preserve">Размер доски составляет приблизительно 60×90 см или более в зависимости от модели, обеспечивая ребенку удобную и хорошо обозримую рабочую поверхность. Доска может иметь устойчивую опору или регулируемую конструкцию для адаптации к использованию детьми разных возрастных групп. Конструкция должна соответствовать требованиям безопасности и удобства для ребенка: иметь скругленные углы, безопасные края, устойчивое основание для снижения риска опрокидывания и высоту, соответствующую возрасту ребенка. Оформление может быть под натуральное дерево либо в детском обучающем стиле, с покрытием безопасными красками, предназначенными для детских изделий.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354" cy="769620"/>
                  <wp:effectExtent l="0" t="0" r="0" b="0"/>
                  <wp:docPr id="489907892"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94341" cy="774483"/>
                          </a:xfrm>
                          <a:prstGeom prst="rect">
                            <a:avLst/>
                          </a:prstGeom>
                          <a:noFill/>
                          <a:ln>
                            <a:noFill/>
                          </a:ln>
                        </pic:spPr>
                      </pic:pic>
                    </a:graphicData>
                  </a:graphic>
                </wp:inline>
              </w:drawing>
            </w:r>
            <w:r>
              <w:rPr>
                <w:rFonts w:cs="Calibri"/>
                <w:color w:val="000000"/>
                <w:sz w:val="18"/>
                <w:szCs w:val="18"/>
              </w:rPr>
              <w:t> </w:t>
            </w:r>
          </w:p>
        </w:tc>
      </w:tr>
      <w:tr>
        <w:trPr>
          <w:trHeight w:val="18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Малая магнитная доска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Материал: дерево и магнитные элементы. Деревянная магнитная мозаика (Magnetic Wooden Mosaic Puzzle), предназначенная для развития творческих и познавательных способностей, а также мелкой моторики.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Натуральная древесина — бук, клен или фанера — используется для изготовления коробки, рамы и магнитной доски.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Магнитный металлический лист, расположенный внутри доски, на котором закрепляются магнитные фигуры. </w:t>
            </w:r>
          </w:p>
          <w:p>
            <w:pPr>
              <w:spacing w:after="0" w:line="240" w:lineRule="auto"/>
              <w:rPr>
                <w:rFonts w:ascii="GHEA Grapalat" w:hAnsi="GHEA Grapalat"/>
                <w:sz w:val="18"/>
                <w:szCs w:val="18"/>
                <w:lang w:val="ru-RU"/>
              </w:rPr>
            </w:pPr>
            <w:r>
              <w:rPr>
                <w:rFonts w:ascii="Arial" w:eastAsia="Arial" w:hAnsi="Arial" w:cs="Arial"/>
                <w:bCs/>
                <w:sz w:val="18"/>
                <w:szCs w:val="18"/>
                <w:lang w:val="ru-RU" w:eastAsia="ru-RU" w:bidi="ru-RU"/>
              </w:rPr>
              <w:t xml:space="preserve">  Деревянные или изготовленные из плотного картона магнитные фигуры с магнитом на обратной стороне.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Безопасные нетоксичные краски на водной основе, соответствующие требованиям безопасности детских игрушек. </w:t>
            </w:r>
          </w:p>
          <w:p>
            <w:pPr>
              <w:spacing w:after="0"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  Поверхность отшлифована и покрыта лаком для безопасной и длительной эксплуатации.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378" cy="701040"/>
                  <wp:effectExtent l="0" t="0" r="0" b="3810"/>
                  <wp:docPr id="59"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96193" cy="70388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Лото с картинками на различные темы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line="240" w:lineRule="auto"/>
              <w:rPr>
                <w:rStyle w:val="Strong"/>
                <w:rFonts w:ascii="GHEA Grapalat" w:eastAsiaTheme="majorEastAsia" w:hAnsi="GHEA Grapalat"/>
                <w:b w:val="0"/>
                <w:sz w:val="18"/>
                <w:szCs w:val="18"/>
                <w:lang w:val="ru-RU"/>
              </w:rPr>
            </w:pPr>
            <w:r>
              <w:rPr>
                <w:rStyle w:val="Strong"/>
                <w:rFonts w:ascii="Arial" w:eastAsia="Arial" w:hAnsi="Arial" w:cs="Arial"/>
                <w:b w:val="0"/>
                <w:sz w:val="18"/>
                <w:szCs w:val="18"/>
                <w:lang w:val="ru-RU" w:eastAsia="ru-RU" w:bidi="ru-RU"/>
              </w:rPr>
              <w:t xml:space="preserve">Игра состоит из карточек лото с тематическими изображениями и соответствующих малых карточек, предназначенных для сопоставления и подбора изображений. В комплект могут входить разные тематические категории, в том числе животные, фрукты, овощи, транспортные средства, предметы быта, цвета, формы и другие обучающие изображения, способствующие познавательному развитию ребенка и расширению словарного запаса. </w:t>
            </w:r>
          </w:p>
          <w:p>
            <w:pPr>
              <w:spacing w:line="240" w:lineRule="auto"/>
              <w:rPr>
                <w:rStyle w:val="Strong"/>
                <w:rFonts w:ascii="GHEA Grapalat" w:eastAsiaTheme="majorEastAsia" w:hAnsi="GHEA Grapalat"/>
                <w:b w:val="0"/>
                <w:sz w:val="18"/>
                <w:szCs w:val="18"/>
                <w:lang w:val="ru-RU"/>
              </w:rPr>
            </w:pPr>
            <w:r>
              <w:rPr>
                <w:rStyle w:val="Strong"/>
                <w:rFonts w:ascii="Arial" w:eastAsia="Arial" w:hAnsi="Arial" w:cs="Arial"/>
                <w:b w:val="0"/>
                <w:sz w:val="18"/>
                <w:szCs w:val="18"/>
                <w:lang w:val="ru-RU" w:eastAsia="ru-RU" w:bidi="ru-RU"/>
              </w:rPr>
              <w:t xml:space="preserve">Игровые элементы изготовлены из картона высокой плотности с ламинированным или защитным покрытием, обеспечивающим прочность и возможность многократного использования. Размер основных карточек лото составляет приблизительно 20×20 см либо соответствует общему формату комплекта; малые карточки с изображениями должны иметь размер, удобный для детской руки. </w:t>
            </w:r>
          </w:p>
          <w:p>
            <w:pPr>
              <w:spacing w:line="240" w:lineRule="auto"/>
              <w:rPr>
                <w:rStyle w:val="Strong"/>
                <w:rFonts w:ascii="GHEA Grapalat" w:eastAsiaTheme="majorEastAsia" w:hAnsi="GHEA Grapalat"/>
                <w:b w:val="0"/>
                <w:sz w:val="18"/>
                <w:szCs w:val="18"/>
                <w:lang w:val="ru-RU"/>
              </w:rPr>
            </w:pPr>
            <w:r>
              <w:rPr>
                <w:rStyle w:val="Strong"/>
                <w:rFonts w:ascii="Arial" w:eastAsia="Arial" w:hAnsi="Arial" w:cs="Arial"/>
                <w:b w:val="0"/>
                <w:sz w:val="18"/>
                <w:szCs w:val="18"/>
                <w:lang w:val="ru-RU" w:eastAsia="ru-RU" w:bidi="ru-RU"/>
              </w:rPr>
              <w:t xml:space="preserve">На каждой игровой карте должно быть 6 полей с изображениями, позволяющих ребенку сопоставлять картинки, распознавать предметы и выполнять задания на классификацию. Графическое оформление игры должно быть выполнено в ярких цветах, с четкими </w:t>
            </w:r>
            <w:r>
              <w:rPr>
                <w:rStyle w:val="Strong"/>
                <w:rFonts w:ascii="Arial" w:eastAsia="Arial" w:hAnsi="Arial" w:cs="Arial"/>
                <w:b w:val="0"/>
                <w:sz w:val="18"/>
                <w:szCs w:val="18"/>
                <w:lang w:val="ru-RU" w:eastAsia="ru-RU" w:bidi="ru-RU"/>
              </w:rPr>
              <w:lastRenderedPageBreak/>
              <w:t xml:space="preserve">изображениями, соответствующими возрастной группе, чтобы поддерживать интерес и вовлеченность ребенка. </w:t>
            </w:r>
          </w:p>
          <w:p>
            <w:pPr>
              <w:spacing w:line="240" w:lineRule="auto"/>
              <w:rPr>
                <w:rStyle w:val="Strong"/>
                <w:rFonts w:ascii="GHEA Grapalat" w:eastAsiaTheme="majorEastAsia" w:hAnsi="GHEA Grapalat"/>
                <w:b w:val="0"/>
                <w:sz w:val="18"/>
                <w:szCs w:val="18"/>
                <w:lang w:val="ru-RU"/>
              </w:rPr>
            </w:pPr>
            <w:r>
              <w:rPr>
                <w:rStyle w:val="Strong"/>
                <w:rFonts w:ascii="Arial" w:eastAsia="Arial" w:hAnsi="Arial" w:cs="Arial"/>
                <w:b w:val="0"/>
                <w:sz w:val="18"/>
                <w:szCs w:val="18"/>
                <w:lang w:val="ru-RU" w:eastAsia="ru-RU" w:bidi="ru-RU"/>
              </w:rPr>
              <w:t xml:space="preserve">Лото предназначено для детей старше 1 года и может использоваться в программах раннего развития, образовательной и терапевтической практике; способствует развитию и укреплению внимания и памяти. </w:t>
            </w:r>
          </w:p>
          <w:p>
            <w:pPr>
              <w:spacing w:line="240" w:lineRule="auto"/>
              <w:rPr>
                <w:rFonts w:ascii="GHEA Grapalat" w:hAnsi="GHEA Grapalat" w:cs="Calibri"/>
                <w:color w:val="000000"/>
                <w:sz w:val="18"/>
                <w:szCs w:val="18"/>
              </w:rPr>
            </w:pPr>
            <w:r>
              <w:rPr>
                <w:rStyle w:val="Strong"/>
                <w:rFonts w:ascii="Arial" w:eastAsia="Arial" w:hAnsi="Arial" w:cs="Arial"/>
                <w:b w:val="0"/>
                <w:sz w:val="18"/>
                <w:szCs w:val="18"/>
                <w:lang w:val="ru-RU" w:eastAsia="ru-RU" w:bidi="ru-RU"/>
              </w:rPr>
              <w:t>Игра изготовлена из прочных безопасных материалов, предназначенных для детских изделий. Карточки имеют скругленные края, не содержат острых углов и пригодны для безопасного использования детьми раннего возраста. Исполнение: плотная бумага либо ламинированные карточки, с цветной печатью.</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0739" cy="678180"/>
                  <wp:effectExtent l="0" t="0" r="0" b="7620"/>
                  <wp:docPr id="1799486522"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93466" cy="68085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МАМ «Давайте поиграем: Кто в мешке?»</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Развивающая игра </w:t>
            </w:r>
          </w:p>
          <w:p>
            <w:pPr>
              <w:rPr>
                <w:rFonts w:ascii="GHEA Grapalat" w:hAnsi="GHEA Grapalat"/>
                <w:sz w:val="18"/>
                <w:szCs w:val="18"/>
                <w:lang w:val="ru-RU"/>
              </w:rPr>
            </w:pPr>
            <w:r>
              <w:rPr>
                <w:rFonts w:ascii="Arial" w:eastAsia="Arial" w:hAnsi="Arial" w:cs="Arial"/>
                <w:sz w:val="18"/>
                <w:szCs w:val="18"/>
                <w:lang w:val="ru-RU" w:eastAsia="ru-RU" w:bidi="ru-RU"/>
              </w:rPr>
              <w:t xml:space="preserve">  безопасны и нетоксичны,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имеют различную фактуру — гладкую, шероховатую, мягкую, твердую,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легко распознаются и различаются на ощупь, </w:t>
            </w:r>
          </w:p>
          <w:p>
            <w:pPr>
              <w:spacing w:after="0" w:line="240" w:lineRule="auto"/>
              <w:rPr>
                <w:rFonts w:ascii="GHEA Grapalat" w:hAnsi="GHEA Grapalat" w:cs="Calibri"/>
                <w:color w:val="000000"/>
                <w:sz w:val="18"/>
                <w:szCs w:val="18"/>
              </w:rPr>
            </w:pPr>
            <w:r>
              <w:rPr>
                <w:rFonts w:ascii="Arial" w:eastAsia="Arial" w:hAnsi="Arial" w:cs="Arial"/>
                <w:sz w:val="18"/>
                <w:szCs w:val="18"/>
                <w:lang w:val="ru-RU" w:eastAsia="ru-RU" w:bidi="ru-RU"/>
              </w:rPr>
              <w:t>  долговечны и легко очищаются.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9684" cy="510540"/>
                  <wp:effectExtent l="0" t="0" r="2540" b="3810"/>
                  <wp:docPr id="6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763539" cy="513131"/>
                          </a:xfrm>
                          <a:prstGeom prst="rect">
                            <a:avLst/>
                          </a:prstGeom>
                          <a:noFill/>
                          <a:ln>
                            <a:noFill/>
                          </a:ln>
                        </pic:spPr>
                      </pic:pic>
                    </a:graphicData>
                  </a:graphic>
                </wp:inline>
              </w:drawing>
            </w:r>
            <w:r>
              <w:rPr>
                <w:rFonts w:cs="Calibri"/>
                <w:color w:val="000000"/>
                <w:sz w:val="18"/>
                <w:szCs w:val="18"/>
              </w:rPr>
              <w:t> </w:t>
            </w:r>
          </w:p>
        </w:tc>
      </w:tr>
      <w:tr>
        <w:trPr>
          <w:trHeight w:val="2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МАМ «Веселая тройка»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spacing w:after="0" w:line="240" w:lineRule="auto"/>
              <w:rPr>
                <w:rFonts w:ascii="GHEA Grapalat" w:hAnsi="GHEA Grapalat" w:cs="Tahoma"/>
                <w:sz w:val="18"/>
                <w:szCs w:val="18"/>
              </w:rPr>
            </w:pPr>
            <w:r>
              <w:rPr>
                <w:rFonts w:ascii="Arial" w:eastAsia="Arial" w:hAnsi="Arial" w:cs="Arial"/>
                <w:sz w:val="18"/>
                <w:szCs w:val="18"/>
                <w:lang w:val="ru-RU" w:eastAsia="ru-RU" w:bidi="ru-RU"/>
              </w:rPr>
              <w:t>Из плотного картона или ламинированной плотной бумаги. Карточки напечатаны в цвете, имеют гладкую поверхность и для многократного использования часто покрываются защитной ламинацией, что повышает их долговечность и облегчает очистку. Игра способствует:</w:t>
            </w:r>
          </w:p>
          <w:p>
            <w:pPr>
              <w:numPr>
                <w:ilvl w:val="0"/>
                <w:numId w:val="16"/>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развитию внимания и концентрации, </w:t>
            </w:r>
          </w:p>
          <w:p>
            <w:pPr>
              <w:numPr>
                <w:ilvl w:val="0"/>
                <w:numId w:val="16"/>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развитию зрительного восприятия и различения, </w:t>
            </w:r>
          </w:p>
          <w:p>
            <w:pPr>
              <w:numPr>
                <w:ilvl w:val="0"/>
                <w:numId w:val="16"/>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формированию логического мышления, </w:t>
            </w:r>
          </w:p>
          <w:p>
            <w:pPr>
              <w:numPr>
                <w:ilvl w:val="0"/>
                <w:numId w:val="16"/>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развитию навыков сравнения и группировки, </w:t>
            </w:r>
          </w:p>
          <w:p>
            <w:pPr>
              <w:numPr>
                <w:ilvl w:val="0"/>
                <w:numId w:val="16"/>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развитию речи и расширению словарного запаса, </w:t>
            </w:r>
          </w:p>
          <w:p>
            <w:pPr>
              <w:numPr>
                <w:ilvl w:val="0"/>
                <w:numId w:val="16"/>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развитию памяти и познавательных процессов.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663331"/>
                  <wp:effectExtent l="0" t="0" r="3810" b="3810"/>
                  <wp:docPr id="892165031"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742303" cy="666170"/>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МАМ «Когда я вырасту, я стану…»</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Развивающая игра </w:t>
            </w:r>
          </w:p>
          <w:p>
            <w:pPr>
              <w:pStyle w:val="Heading3"/>
              <w:rPr>
                <w:rFonts w:ascii="GHEA Grapalat" w:hAnsi="GHEA Grapalat"/>
                <w:sz w:val="18"/>
                <w:szCs w:val="18"/>
                <w:lang w:val="ru-RU"/>
              </w:rPr>
            </w:pPr>
            <w:r>
              <w:rPr>
                <w:rFonts w:ascii="Arial" w:eastAsia="Arial" w:hAnsi="Arial" w:cs="Arial"/>
                <w:sz w:val="18"/>
                <w:szCs w:val="18"/>
                <w:lang w:val="ru-RU" w:eastAsia="ru-RU" w:bidi="ru-RU"/>
              </w:rPr>
              <w:t>Материал</w:t>
            </w:r>
          </w:p>
          <w:p>
            <w:pPr>
              <w:pStyle w:val="NormalWeb"/>
              <w:rPr>
                <w:rFonts w:ascii="GHEA Grapalat" w:hAnsi="GHEA Grapalat"/>
                <w:sz w:val="18"/>
                <w:szCs w:val="18"/>
                <w:lang w:val="ru-RU"/>
              </w:rPr>
            </w:pPr>
            <w:r>
              <w:rPr>
                <w:rStyle w:val="Strong"/>
                <w:rFonts w:ascii="Arial" w:eastAsia="Arial" w:hAnsi="Arial" w:cs="Arial"/>
                <w:sz w:val="18"/>
                <w:szCs w:val="18"/>
                <w:lang w:val="ru-RU" w:bidi="ru-RU"/>
              </w:rPr>
              <w:t xml:space="preserve">Игра изготовлена из плотного картона или ламинированной плотной бумаги. Карточки цветные, прочные, рассчитаны на многократное использование и легко очищаются. </w:t>
            </w:r>
          </w:p>
          <w:p>
            <w:pPr>
              <w:pStyle w:val="NormalWeb"/>
              <w:rPr>
                <w:rFonts w:ascii="GHEA Grapalat" w:hAnsi="GHEA Grapalat"/>
                <w:sz w:val="18"/>
                <w:szCs w:val="18"/>
              </w:rPr>
            </w:pPr>
            <w:r>
              <w:rPr>
                <w:rFonts w:ascii="Arial" w:eastAsia="Arial" w:hAnsi="Arial" w:cs="Arial"/>
                <w:sz w:val="18"/>
                <w:szCs w:val="18"/>
                <w:lang w:val="ru-RU" w:bidi="ru-RU"/>
              </w:rPr>
              <w:t>Игра предназначена для:</w:t>
            </w:r>
          </w:p>
          <w:p>
            <w:pPr>
              <w:numPr>
                <w:ilvl w:val="0"/>
                <w:numId w:val="17"/>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формирования представлений о профессиях, </w:t>
            </w:r>
          </w:p>
          <w:p>
            <w:pPr>
              <w:numPr>
                <w:ilvl w:val="0"/>
                <w:numId w:val="17"/>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расширения словарного запаса, </w:t>
            </w:r>
          </w:p>
          <w:p>
            <w:pPr>
              <w:numPr>
                <w:ilvl w:val="0"/>
                <w:numId w:val="17"/>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развития связной речи, </w:t>
            </w:r>
          </w:p>
          <w:p>
            <w:pPr>
              <w:numPr>
                <w:ilvl w:val="0"/>
                <w:numId w:val="17"/>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развития логического мышления и навыков классификации, </w:t>
            </w:r>
          </w:p>
          <w:p>
            <w:pPr>
              <w:numPr>
                <w:ilvl w:val="0"/>
                <w:numId w:val="17"/>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развития внимания и памяти, </w:t>
            </w:r>
          </w:p>
          <w:p>
            <w:pPr>
              <w:numPr>
                <w:ilvl w:val="0"/>
                <w:numId w:val="17"/>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формирования социальной и профессиональной ориентации, </w:t>
            </w:r>
          </w:p>
          <w:p>
            <w:pPr>
              <w:numPr>
                <w:ilvl w:val="0"/>
                <w:numId w:val="17"/>
              </w:numPr>
              <w:spacing w:after="0" w:line="240" w:lineRule="auto"/>
              <w:rPr>
                <w:rFonts w:ascii="GHEA Grapalat" w:hAnsi="GHEA Grapalat"/>
                <w:sz w:val="18"/>
                <w:szCs w:val="18"/>
              </w:rPr>
            </w:pPr>
            <w:r>
              <w:rPr>
                <w:rFonts w:ascii="Arial" w:eastAsia="Arial" w:hAnsi="Arial" w:cs="Arial"/>
                <w:sz w:val="18"/>
                <w:szCs w:val="18"/>
                <w:lang w:val="ru-RU" w:eastAsia="ru-RU" w:bidi="ru-RU"/>
              </w:rPr>
              <w:lastRenderedPageBreak/>
              <w:t xml:space="preserve">развития коммуникативных навыков.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620" cy="574951"/>
                  <wp:effectExtent l="0" t="0" r="0" b="0"/>
                  <wp:docPr id="1772906292"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72748" cy="577288"/>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Танграм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lang w:val="en-US"/>
              </w:rPr>
            </w:pPr>
            <w:r>
              <w:rPr>
                <w:rStyle w:val="Strong"/>
                <w:rFonts w:ascii="Arial" w:eastAsia="Arial" w:hAnsi="Arial" w:cs="Arial"/>
                <w:sz w:val="18"/>
                <w:szCs w:val="18"/>
                <w:lang w:bidi="ru-RU"/>
              </w:rPr>
              <w:t>В зависимости от производителя танграм изготовлен из дерева, пластика, вспененного полимера EVA или плотного картона. Наиболее распространенный вариант изготовлен из натурального дерева, поверхность которого отшлифована и окрашена безопасными нетоксичными красками. Танграм — классическая логическая игра, состоящая из 7 геометрических частей (танов):</w:t>
            </w:r>
          </w:p>
          <w:p>
            <w:pPr>
              <w:numPr>
                <w:ilvl w:val="0"/>
                <w:numId w:val="18"/>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2 больших треугольника, </w:t>
            </w:r>
          </w:p>
          <w:p>
            <w:pPr>
              <w:numPr>
                <w:ilvl w:val="0"/>
                <w:numId w:val="18"/>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1 средний треугольник, </w:t>
            </w:r>
          </w:p>
          <w:p>
            <w:pPr>
              <w:numPr>
                <w:ilvl w:val="0"/>
                <w:numId w:val="18"/>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2 малых треугольника, </w:t>
            </w:r>
          </w:p>
          <w:p>
            <w:pPr>
              <w:numPr>
                <w:ilvl w:val="0"/>
                <w:numId w:val="18"/>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1 квадрат, </w:t>
            </w:r>
          </w:p>
          <w:p>
            <w:pPr>
              <w:numPr>
                <w:ilvl w:val="0"/>
                <w:numId w:val="18"/>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1 параллелограмм.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Комбинируя эти части, можно составлять множество изображений: животных, людей, транспортных средств, сооружений, предметов и т. д.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1164" cy="594360"/>
                  <wp:effectExtent l="0" t="0" r="0" b="0"/>
                  <wp:docPr id="1968344706"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776827" cy="598725"/>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Развивающие карточки IQ</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Развивающие карточки IQ изготовлены из плотного картона или ламинированной плотной бумаги. Они цветные, прочные, рассчитаны на многократное использование, имеют гладкую и легко очищаемую поверхность. Ламинированные варианты отличаются повышенной износостойкостью. Развивающие карточки IQ представляют собой обучающий дидактический материал с заданиями разных уровней сложности, направленными на развитие познавательных способностей ребенка. Карточки могут содержать изображения, геометрические фигуры, числа, буквы, цветовые последовательности, логические цепочки, задания на сравнение и классификацию.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55320" cy="738458"/>
                  <wp:effectExtent l="0" t="0" r="0" b="5080"/>
                  <wp:docPr id="1006561282"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57618" cy="74104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«Почерк»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sz w:val="18"/>
                <w:szCs w:val="18"/>
              </w:rPr>
            </w:pPr>
            <w:r>
              <w:rPr>
                <w:rFonts w:ascii="Arial" w:eastAsia="Arial" w:hAnsi="Arial" w:cs="Arial"/>
                <w:sz w:val="18"/>
                <w:szCs w:val="18"/>
                <w:lang w:val="ru-RU" w:eastAsia="ru-RU" w:bidi="ru-RU"/>
              </w:rPr>
              <w:t xml:space="preserve">Развивающая игра </w:t>
            </w:r>
          </w:p>
          <w:p>
            <w:pPr>
              <w:pStyle w:val="Heading4"/>
              <w:rPr>
                <w:rFonts w:ascii="GHEA Grapalat" w:hAnsi="GHEA Grapalat"/>
                <w:i w:val="0"/>
                <w:szCs w:val="18"/>
                <w:lang w:val="ru-RU"/>
              </w:rPr>
            </w:pPr>
            <w:r>
              <w:rPr>
                <w:rFonts w:ascii="Arial" w:eastAsia="Arial" w:hAnsi="Arial" w:cs="Arial"/>
                <w:i w:val="0"/>
                <w:szCs w:val="18"/>
                <w:lang w:val="ru-RU" w:eastAsia="ru-RU" w:bidi="ru-RU"/>
              </w:rPr>
              <w:t>Игра «Почерк», предназначенная для формирования почерка и развития навыков письма. Материал</w:t>
            </w:r>
          </w:p>
          <w:p>
            <w:pPr>
              <w:pStyle w:val="NormalWeb"/>
              <w:rPr>
                <w:rFonts w:ascii="GHEA Grapalat" w:hAnsi="GHEA Grapalat"/>
                <w:sz w:val="18"/>
                <w:szCs w:val="18"/>
                <w:lang w:val="ru-RU"/>
              </w:rPr>
            </w:pPr>
            <w:r>
              <w:rPr>
                <w:rFonts w:ascii="Arial" w:eastAsia="Arial" w:hAnsi="Arial" w:cs="Arial"/>
                <w:sz w:val="18"/>
                <w:szCs w:val="18"/>
                <w:lang w:val="ru-RU" w:bidi="ru-RU"/>
              </w:rPr>
              <w:t xml:space="preserve">Игра изготовлена из плотного картона или ламинированной плотной бумаги. В комплект обычно входят карточки с буквами, словами или письменными заданиями, рассчитанные на многократное использование. «Почерк» — развивающая дидактическая игра, с помощью которой ребенок в игровой форме учится писать буквы и совершенствует навыки их написания, составления слов и письма. Задания могут включать распознавание и соединение букв, составление слов, вставку пропущенных букв и письменные упражнения.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2443" cy="731520"/>
                  <wp:effectExtent l="0" t="0" r="0" b="0"/>
                  <wp:docPr id="1769231023"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824901" cy="73370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«Мои деревянные цифры»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Игра изготовлена из натуральной древесины — бука, березы или фанеры. Цифры и игровые элементы отшлифованы, имеют скругленные края и окрашены безопасными нетоксичными красками на водной основе. Материал долговечен, рассчитан на многократное использование и легко очищается. «Мои деревянные цифры» — обучающая дидактическая игра, предназначенная для распознавания цифр, обучения счету и развития начальных математических навыков. В комплект обычно входят деревянные цифры от 0 до 9 или от 0 до 10, иногда также математические знаки (+, −, =), а также изображения или счетные элементы, представляющие соответствующее количество. Игра позволяет ребенку в игровой форме изучать цифры, сравнивать количества и выполнять простые вычисления.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2447" cy="457200"/>
                  <wp:effectExtent l="0" t="0" r="1905" b="0"/>
                  <wp:docPr id="16373883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728868" cy="461264"/>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«Мои деревянные буквы»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spacing w:after="0"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Игра изготовлена из натуральной древесины — бука, березы или фанеры. Буквы отшлифованы, имеют скругленные края и покрыты безопасными нетоксичными красками или лаком на водной основе. Материал долговечен, рассчитан на многократное использование и легко очищается. «Мои деревянные буквы» — обучающая дидактическая игра, предназначенная для распознавания и называния букв армянского алфавита, а также развития начальных навыков грамоты. В комплект обычно входят деревянные прописные и/или строчные буквы, которые ребенок может раскладывать, сравнивать, соединять и составлять из них слоги и слова. Игра позволяет изучать буквы в игровой форме и развивать языковые способности.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6102" cy="420855"/>
                  <wp:effectExtent l="0" t="0" r="1270" b="0"/>
                  <wp:docPr id="87441490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73446" cy="425495"/>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«Сравни: простое»</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NormalWeb"/>
              <w:rPr>
                <w:rFonts w:ascii="GHEA Grapalat" w:hAnsi="GHEA Grapalat"/>
                <w:sz w:val="18"/>
                <w:szCs w:val="18"/>
                <w:lang w:val="ru-RU"/>
              </w:rPr>
            </w:pPr>
            <w:r>
              <w:rPr>
                <w:rStyle w:val="Strong"/>
                <w:rFonts w:ascii="Arial" w:eastAsia="Arial" w:hAnsi="Arial" w:cs="Arial"/>
                <w:sz w:val="18"/>
                <w:szCs w:val="18"/>
                <w:lang w:val="ru-RU" w:bidi="ru-RU"/>
              </w:rPr>
              <w:t xml:space="preserve">Игра изготовлена из плотного картона или ламинированной плотной бумаги. Карточки цветные, прочные, рассчитаны на многократное использование и имеют легко очищаемую поверхность.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«Сравни: простое» — обучающая дидактическая игра, состоящая из иллюстрированных карточек. Ребенок сравнивает предметы или изображения по их признакам — большой — маленький, длинный — короткий, высокий — низкий, широкий — узкий, много — мало, тяжелый — легкий, одинаковый — разный и т. д., находит сходства и различия и выбирает правильный ответ.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1360" cy="448577"/>
                  <wp:effectExtent l="0" t="0" r="2540" b="8890"/>
                  <wp:docPr id="40474425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728364" cy="452933"/>
                          </a:xfrm>
                          <a:prstGeom prst="rect">
                            <a:avLst/>
                          </a:prstGeom>
                          <a:noFill/>
                          <a:ln>
                            <a:noFill/>
                          </a:ln>
                        </pic:spPr>
                      </pic:pic>
                    </a:graphicData>
                  </a:graphic>
                </wp:inline>
              </w:drawing>
            </w:r>
            <w:r>
              <w:rPr>
                <w:rFonts w:cs="Calibri"/>
                <w:color w:val="000000"/>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«Сравни: сложное»</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Игра изготовлена из плотного картона или ламинированной плотной бумаги. Карточки цветные, прочные, рассчитаны на многократное использование и имеют гладкую, легко очищаемую поверхность.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«Сравни: сложное» — обучающая дидактическая игра, включающая более сложные логические и познавательные задания. В ходе игры ребенок сравнивает предметы, изображения или ситуации по нескольким признакам, анализирует их сходства и различия, выявляет закономерности, </w:t>
            </w:r>
            <w:r>
              <w:rPr>
                <w:rFonts w:ascii="Arial" w:eastAsia="Arial" w:hAnsi="Arial" w:cs="Arial"/>
                <w:sz w:val="18"/>
                <w:szCs w:val="18"/>
                <w:lang w:val="ru-RU" w:bidi="ru-RU"/>
              </w:rPr>
              <w:lastRenderedPageBreak/>
              <w:t xml:space="preserve">классифицирует и обосновывает свой выбор. Задания требуют более развитого внимания, аналитического мышления и способности к рассуждению.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7261" cy="457905"/>
                  <wp:effectExtent l="0" t="0" r="0" b="0"/>
                  <wp:docPr id="2030943835"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732163" cy="460992"/>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«Колокольчик»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Игровой материал изготовлен из металла — стали или алюминия, рукоятка — из дерева или прочного пластика. Изделие имеет гладкую безопасную поверхность и рассчитано на многократное использование.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«Колокольчик» — развивающий игровой материал, используемый для развития слухового восприятия, внимания и навыков реагирования. Звук колокольчика применяется в различных играх и упражнениях, чтобы привлечь внимание ребенка, научить его различать звук и определять его направление либо подавать сигнал к началу и окончанию действия.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5526" cy="443841"/>
                  <wp:effectExtent l="0" t="0" r="8890" b="0"/>
                  <wp:docPr id="333625574"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23527" cy="448804"/>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«Учимся думать. Группы»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spacing w:after="0" w:line="240" w:lineRule="auto"/>
              <w:rPr>
                <w:rFonts w:ascii="GHEA Grapalat" w:hAnsi="GHEA Grapalat" w:cs="Tahoma"/>
                <w:sz w:val="18"/>
                <w:szCs w:val="18"/>
                <w:lang w:val="ru-RU"/>
              </w:rPr>
            </w:pPr>
            <w:r>
              <w:rPr>
                <w:rFonts w:ascii="Arial" w:eastAsia="Arial" w:hAnsi="Arial" w:cs="Arial"/>
                <w:sz w:val="18"/>
                <w:szCs w:val="18"/>
                <w:lang w:val="ru-RU" w:eastAsia="ru-RU" w:bidi="ru-RU"/>
              </w:rPr>
              <w:t xml:space="preserve">Материал: дерево и магнитные элементы. Деревянная магнитная мозаика (Magnetic Wooden Mosaic Puzzle), предназначенная для развития творческих и познавательных способностей, а также мелкой моторики.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Натуральная древесина — бук, клен или фанера — используется для изготовления коробки, рамы и магнитной доски.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Магнитный металлический лист, расположенный внутри доски, на котором закрепляются магнитные фигуры. </w:t>
            </w:r>
          </w:p>
          <w:p>
            <w:pPr>
              <w:spacing w:after="0" w:line="240" w:lineRule="auto"/>
              <w:rPr>
                <w:rFonts w:ascii="GHEA Grapalat" w:hAnsi="GHEA Grapalat"/>
                <w:sz w:val="18"/>
                <w:szCs w:val="18"/>
                <w:lang w:val="ru-RU"/>
              </w:rPr>
            </w:pPr>
            <w:r>
              <w:rPr>
                <w:rFonts w:ascii="Arial" w:eastAsia="Arial" w:hAnsi="Arial" w:cs="Arial"/>
                <w:bCs/>
                <w:sz w:val="18"/>
                <w:szCs w:val="18"/>
                <w:lang w:val="ru-RU" w:eastAsia="ru-RU" w:bidi="ru-RU"/>
              </w:rPr>
              <w:t xml:space="preserve">  Деревянные или изготовленные из плотного картона магнитные фигуры с магнитом на обратной стороне.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  Безопасные нетоксичные краски на водной основе, соответствующие требованиям безопасности детских игрушек. </w:t>
            </w:r>
          </w:p>
          <w:p>
            <w:pPr>
              <w:spacing w:after="0"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  Поверхность отшлифована и покрыта лаком для безопасной и длительной эксплуатации.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1177" cy="609600"/>
                  <wp:effectExtent l="0" t="0" r="1270" b="0"/>
                  <wp:docPr id="163068827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66092" cy="613536"/>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«Составь слово»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Игра «Составь слово» изготовлена из плотного картона или ламинированной плотной бумаги. В комплект входят карточки с буквами, слогами или частями слов; они прочные, рассчитаны на многократное использование и имеют гладкую, легко очищаемую поверхность.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«Составь слово» — обучающая дидактическая игра, в ходе которой ребенок составляет слова из букв или слогов, вставляет пропущенные буквы, делит слова на слоги или образует новые слова. Игра в игровой форме способствует развитию языкового мышления, грамотности и начальных навыков чтения.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3265" cy="774927"/>
                  <wp:effectExtent l="0" t="0" r="635" b="6350"/>
                  <wp:docPr id="837567386"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27495" cy="779459"/>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«Составь слово 2»</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Игра «Составь слово» изготовлена из плотного картона или ламинированной плотной бумаги. В комплект входят карточки с буквами, слогами или частями слов; они прочные, рассчитаны на многократное использование и имеют гладкую, легко очищаемую поверхность.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«Составь слово» — обучающая дидактическая </w:t>
            </w:r>
            <w:r>
              <w:rPr>
                <w:rFonts w:ascii="Arial" w:eastAsia="Arial" w:hAnsi="Arial" w:cs="Arial"/>
                <w:sz w:val="18"/>
                <w:szCs w:val="18"/>
                <w:lang w:val="ru-RU" w:bidi="ru-RU"/>
              </w:rPr>
              <w:lastRenderedPageBreak/>
              <w:t xml:space="preserve">игра, в ходе которой ребенок составляет слова из букв или слогов, вставляет пропущенные буквы, делит слова на слоги или образует новые слова. Игра в игровой форме способствует развитию языкового мышления, грамотности и начальных навыков чтения.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2020" cy="731520"/>
                  <wp:effectExtent l="0" t="0" r="1905" b="0"/>
                  <wp:docPr id="1251790635"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727276" cy="736845"/>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«Учимся считать»</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дерево — экологически чистый, прочный и безопасный материал — с нанесенными цифрами и цветными элементами. </w:t>
            </w:r>
          </w:p>
          <w:p>
            <w:pPr>
              <w:pStyle w:val="NormalWeb"/>
              <w:rPr>
                <w:rFonts w:ascii="GHEA Grapalat" w:hAnsi="GHEA Grapalat" w:cs="Calibri"/>
                <w:color w:val="000000"/>
                <w:sz w:val="18"/>
                <w:szCs w:val="18"/>
                <w:lang w:val="ru-RU" w:eastAsia="en-US"/>
              </w:rPr>
            </w:pPr>
            <w:r>
              <w:rPr>
                <w:rFonts w:ascii="Arial" w:eastAsia="Arial" w:hAnsi="Arial" w:cs="Arial"/>
                <w:sz w:val="18"/>
                <w:szCs w:val="18"/>
                <w:lang w:val="ru-RU" w:bidi="ru-RU"/>
              </w:rPr>
              <w:t>Деревянная обучающая игра, предназначенная для развития у детей навыков счета, распознавания цифр, соотнесения количества с числом, логического мышления и мелкой моторики. В процессе игры ребенок учится считать, раскладывать цифры по порядку, сравнивать количества и выполнять простые математические действия. Игра также способствует развитию внимания, зрительного восприятия и координации движений рук.</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500997"/>
                  <wp:effectExtent l="0" t="0" r="0" b="0"/>
                  <wp:docPr id="1258740668"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806438" cy="504966"/>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Яйца с цифрами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пластмассовые цветные элементы в форме яйца с нанесенными цифрами.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Обучающая игра, предназначенная для распознавания цифр, развития навыков счета, освоения последовательности чисел и соотнесения количества с числом. В ходе игры ребенок может соединять части яиц, находить соответствующие цифры, располагать числа по порядку и выполнять простые математические задания. Игра способствует развитию внимания, зрительного восприятия, памяти, логического мышления и мелкой моторики.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3147" cy="591439"/>
                  <wp:effectExtent l="0" t="0" r="0" b="0"/>
                  <wp:docPr id="2119117036"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772818" cy="598934"/>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«Где? Сколько? Какой?»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деревянные или пластмассовые обучающие карточки/изображения.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Игровой материал, предназначенный для развития речи ребенка, умения отвечать на вопросы и формирования представлений о свойствах, количестве и местонахождении предметов. С помощью картинок и предметов ребенок учится отвечать на вопросы «Где?» — местонахождение, «Сколько?» — количество, «Какой?» — признак.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1022" cy="510540"/>
                  <wp:effectExtent l="0" t="0" r="9525" b="3810"/>
                  <wp:docPr id="575444279"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98501" cy="515367"/>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«Умная тройка»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cs="Calibri"/>
                <w:color w:val="000000"/>
                <w:sz w:val="18"/>
                <w:szCs w:val="18"/>
                <w:lang w:eastAsia="en-US"/>
              </w:rPr>
            </w:pPr>
            <w:r>
              <w:rPr>
                <w:rFonts w:ascii="Arial" w:eastAsia="Arial" w:hAnsi="Arial" w:cs="Arial"/>
                <w:sz w:val="18"/>
                <w:szCs w:val="18"/>
                <w:lang w:bidi="ru-RU"/>
              </w:rPr>
              <w:t>Материал: дерево — натуральный, прочный и безопасный материал.</w:t>
            </w:r>
            <w:r>
              <w:rPr>
                <w:rFonts w:ascii="Arial" w:eastAsia="Arial" w:hAnsi="Arial" w:cs="Arial"/>
                <w:sz w:val="18"/>
                <w:szCs w:val="18"/>
                <w:lang w:bidi="ru-RU"/>
              </w:rPr>
              <w:br/>
              <w:t>Обучающая деревянная игра, состоящая из элементов, подбираемых по соответствию или раскладываемых в определенном порядке. Предназначена для развития у ребенка логического мышления, навыков сравнения и группировки, различения форм и цветов, решения задач и мелкой моторики. В процессе игры ребенок учится находить соответствия, составлять тройки и выполнять простые познавательные задания.</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3343" cy="510540"/>
                  <wp:effectExtent l="0" t="0" r="6350" b="3810"/>
                  <wp:docPr id="1062115789"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818710" cy="513909"/>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«Вообрази»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деревянные или пластмассовые обучающие карточки/изображения в зависимости от комплекта.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Творческая развивающая игра, способствующая </w:t>
            </w:r>
            <w:r>
              <w:rPr>
                <w:rFonts w:ascii="Arial" w:eastAsia="Arial" w:hAnsi="Arial" w:cs="Arial"/>
                <w:sz w:val="18"/>
                <w:szCs w:val="18"/>
                <w:lang w:val="ru-RU" w:bidi="ru-RU"/>
              </w:rPr>
              <w:lastRenderedPageBreak/>
              <w:t xml:space="preserve">развитию воображения, творческого мышления и речи ребенка. С помощью картинок, изображений или предметов ребенок создает истории, описывает ситуации, выражает свои мысли и находит новые решения.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8048" cy="510540"/>
                  <wp:effectExtent l="0" t="0" r="0" b="3810"/>
                  <wp:docPr id="1044931774"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813204" cy="513798"/>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Буквенное домино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деревянные или пластмассовые карточки домино с буквами, изображениями или словами. Обучающая игра, предназначенная для распознавания букв, формирования связи между звуком и буквой, составления слов и развития начальных навыков чтения. В ходе игры ребенок соединяет соответствующие буквы или изображения, составляет слова, учится различать буквы и развивает языковое мышление.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7240" cy="777240"/>
                  <wp:effectExtent l="0" t="0" r="3810" b="3810"/>
                  <wp:docPr id="20736249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779001" cy="779001"/>
                          </a:xfrm>
                          <a:prstGeom prst="rect">
                            <a:avLst/>
                          </a:prstGeom>
                          <a:noFill/>
                          <a:ln>
                            <a:noFill/>
                          </a:ln>
                        </pic:spPr>
                      </pic:pic>
                    </a:graphicData>
                  </a:graphic>
                </wp:inline>
              </w:drawing>
            </w:r>
            <w:r>
              <w:rPr>
                <w:rFonts w:cs="Calibri"/>
                <w:color w:val="000000"/>
                <w:sz w:val="18"/>
                <w:szCs w:val="18"/>
              </w:rPr>
              <w:t> </w:t>
            </w:r>
          </w:p>
        </w:tc>
      </w:tr>
      <w:tr>
        <w:trPr>
          <w:trHeight w:val="124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nil"/>
            </w:tcBorders>
            <w:noWrap/>
            <w:vAlign w:val="bottom"/>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mc:AlternateContent>
                <mc:Choice Requires="wps">
                  <w:drawing>
                    <wp:anchor distT="0" distB="0" distL="114300" distR="114300" simplePos="0" relativeHeight="251686400" behindDoc="0" locked="0" layoutInCell="1" allowOverlap="1">
                      <wp:simplePos x="0" y="0"/>
                      <wp:positionH relativeFrom="column">
                        <wp:posOffset>7620</wp:posOffset>
                      </wp:positionH>
                      <wp:positionV relativeFrom="paragraph">
                        <wp:posOffset>68580</wp:posOffset>
                      </wp:positionV>
                      <wp:extent cx="304800" cy="304800"/>
                      <wp:effectExtent l="0" t="0" r="0" b="0"/>
                      <wp:wrapNone/>
                      <wp:docPr id="3680443"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6pt;margin-top:5.4pt;width:24pt;height:24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" filled="f" stroked="f">
                      <o:lock v:ext="edit" aspectratio="t"/>
                    </v:rect>
                  </w:pict>
                </mc:Fallback>
              </mc:AlternateContent>
            </w:r>
          </w:p>
          <w:p>
            <w:pPr>
              <w:spacing w:after="0" w:line="240" w:lineRule="auto"/>
              <w:rPr>
                <w:rFonts w:ascii="GHEA Grapalat" w:hAnsi="GHEA Grapalat" w:cs="Calibri"/>
                <w:color w:val="000000"/>
                <w:sz w:val="18"/>
                <w:szCs w:val="18"/>
              </w:rPr>
            </w:pP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Материал: деревянные или пластмассовые обучающие элементы — карточки, изображения, формы или подбираемые по соответствию детали.</w:t>
            </w:r>
            <w:r>
              <w:rPr>
                <w:rFonts w:ascii="Arial" w:eastAsia="Arial" w:hAnsi="Arial" w:cs="Arial"/>
                <w:sz w:val="18"/>
                <w:szCs w:val="18"/>
                <w:lang w:bidi="ru-RU"/>
              </w:rPr>
              <w:br/>
              <w:t xml:space="preserve">Развивающая игра, предназначенная для развития у ребенка логического мышления, навыков сравнения и классификации, выявления причинно-следственных связей и решения задач. В ходе игры ребенок выполняет различные задания: находит соответствия, продолжает последовательности и анализирует ситуации.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8931" cy="685800"/>
                  <wp:effectExtent l="0" t="0" r="0" b="0"/>
                  <wp:docPr id="1638947525"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92912" cy="689763"/>
                          </a:xfrm>
                          <a:prstGeom prst="rect">
                            <a:avLst/>
                          </a:prstGeom>
                          <a:noFill/>
                          <a:ln>
                            <a:noFill/>
                          </a:ln>
                        </pic:spPr>
                      </pic:pic>
                    </a:graphicData>
                  </a:graphic>
                </wp:inline>
              </w:drawing>
            </w:r>
            <w:r>
              <w:rPr>
                <w:rFonts w:cs="Calibri"/>
                <w:color w:val="000000"/>
                <w:sz w:val="18"/>
                <w:szCs w:val="18"/>
              </w:rPr>
              <w:t> </w:t>
            </w:r>
          </w:p>
        </w:tc>
      </w:tr>
      <w:tr>
        <w:trPr>
          <w:trHeight w:val="109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«Буква за буквой»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бумага — карточки с напечатанными или цветными буквами.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Обучающая игра из бумаги, предназначенная для распознавания букв, соотнесения звуков и букв, составления слов и развития начальных навыков чтения. С помощью карточек с буквами ребенок составляет слова, находит соответствующие буквы и выполняет языковые задания.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5097" cy="723900"/>
                  <wp:effectExtent l="0" t="0" r="0" b="0"/>
                  <wp:docPr id="76295367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711262" cy="730230"/>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«Число за числом»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Материал: бумага — карточки с напечатанными числами.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Обучающая игра из бумаги, предназначенная для распознавания чисел, освоения их последовательности, соотнесения количества с числом и развития простых навыков счета. С помощью числовых карточек ребенок раскладывает числа по порядку, находит соответствующие количества и выполняет простые математические задания.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7939" cy="807720"/>
                  <wp:effectExtent l="0" t="0" r="0" b="0"/>
                  <wp:docPr id="20246365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793555" cy="813477"/>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Арифметические пазлы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деревянные, картонные или пластмассовые элементы — детали пазла с цифрами, знаками и изображениями.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Обучающая игра, предназначенная для распознавания цифр, обучения счету и развития начальных навыков выполнения арифметических действий — сложения, вычитания и т. д. Соединяя детали пазла, ребенок учится сопоставлять цифры, количества и математические действия.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5291" cy="762000"/>
                  <wp:effectExtent l="0" t="0" r="6350" b="0"/>
                  <wp:docPr id="421436949"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779319" cy="765959"/>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Геометрические фигуры</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Развивающая игра </w:t>
            </w:r>
          </w:p>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Материал: дерево — натуральный, прочный и безопасный материал.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Обучающая деревянная игра, включающая различные геометрические фигуры — круг, квадрат, треугольник, прямоугольник и т. д. Предназначена для развития у детей навыков распознавания, различения, сравнения и классификации форм, а также пространственных представлений. В процессе игры ребенок учится называть фигуры, размещать их в соответствующих отверстиях или составлять различные конструкции.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5891" cy="708660"/>
                  <wp:effectExtent l="0" t="0" r="8255" b="0"/>
                  <wp:docPr id="1259539649"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719238" cy="711973"/>
                          </a:xfrm>
                          <a:prstGeom prst="rect">
                            <a:avLst/>
                          </a:prstGeom>
                          <a:noFill/>
                          <a:ln>
                            <a:noFill/>
                          </a:ln>
                        </pic:spPr>
                      </pic:pic>
                    </a:graphicData>
                  </a:graphic>
                </wp:inline>
              </w:drawing>
            </w:r>
            <w:r>
              <w:rPr>
                <w:rFonts w:cs="Calibri"/>
                <w:color w:val="000000"/>
                <w:sz w:val="18"/>
                <w:szCs w:val="18"/>
              </w:rPr>
              <w:t> </w:t>
            </w:r>
          </w:p>
        </w:tc>
      </w:tr>
      <w:tr>
        <w:trPr>
          <w:trHeight w:val="21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Бусины для шнуровки</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Натуральная древесина — экологически чистая, прочная, без острых углов и шероховатостей, с гладкой поверхностью.</w:t>
            </w:r>
            <w:r>
              <w:rPr>
                <w:rFonts w:ascii="Arial" w:eastAsia="Arial" w:hAnsi="Arial" w:cs="Arial"/>
                <w:color w:val="000000"/>
                <w:sz w:val="18"/>
                <w:szCs w:val="18"/>
                <w:lang w:val="ru-RU" w:eastAsia="ru-RU" w:bidi="ru-RU"/>
              </w:rPr>
              <w:br/>
              <w:t>Краска на водной основе, безопасная, гипоаллергенная, предназначенная для детских игрушек и устойчивая к влажной очистке.</w:t>
            </w:r>
            <w:r>
              <w:rPr>
                <w:rFonts w:ascii="Arial" w:eastAsia="Arial" w:hAnsi="Arial" w:cs="Arial"/>
                <w:color w:val="000000"/>
                <w:sz w:val="18"/>
                <w:szCs w:val="18"/>
                <w:lang w:val="ru-RU" w:eastAsia="ru-RU" w:bidi="ru-RU"/>
              </w:rPr>
              <w:br/>
              <w:t>Краска на водной основе, безопасная, гипоаллергенная, предназначенная для детских игрушек и устойчивая к влажной очистке.</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3687" cy="487680"/>
                  <wp:effectExtent l="0" t="0" r="8890" b="7620"/>
                  <wp:docPr id="58516399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764579" cy="494728"/>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 знаний»</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дерево. Возрастная категория: 3+.</w:t>
            </w:r>
            <w:r>
              <w:rPr>
                <w:rFonts w:ascii="Arial" w:eastAsia="Arial" w:hAnsi="Arial" w:cs="Arial"/>
                <w:color w:val="000000"/>
                <w:sz w:val="18"/>
                <w:szCs w:val="18"/>
                <w:lang w:val="ru-RU" w:eastAsia="ru-RU" w:bidi="ru-RU"/>
              </w:rPr>
              <w:br/>
              <w:t>Игра должна развивать аналитическое мышление ребенка, способность классифицировать и сопоставлять предметы по признакам — виду, цвету, числу, а также память, концентрацию внимания и ловкость пальцев.</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438818"/>
                  <wp:effectExtent l="0" t="0" r="0" b="0"/>
                  <wp:docPr id="177592824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755394" cy="443891"/>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Яйца с геометрическими фигурами</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Развивающая игра-сортер «Умные яйца: геометрические фигуры и цвета».</w:t>
            </w:r>
            <w:r>
              <w:rPr>
                <w:rFonts w:ascii="Arial" w:eastAsia="Arial" w:hAnsi="Arial" w:cs="Arial"/>
                <w:color w:val="000000"/>
                <w:sz w:val="18"/>
                <w:szCs w:val="18"/>
                <w:lang w:val="ru-RU" w:eastAsia="ru-RU" w:bidi="ru-RU"/>
              </w:rPr>
              <w:br/>
              <w:t>Назначение: оснащение кабинета специального педагога; развитие у детей 6–12 лет зрительного восприятия, пространственной ориентации, навыков соотнесения форм и цветов, а также мелкой моторики.</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683275"/>
                  <wp:effectExtent l="0" t="0" r="3810" b="2540"/>
                  <wp:docPr id="1331131626"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742378" cy="686268"/>
                          </a:xfrm>
                          <a:prstGeom prst="rect">
                            <a:avLst/>
                          </a:prstGeom>
                          <a:noFill/>
                          <a:ln>
                            <a:noFill/>
                          </a:ln>
                        </pic:spPr>
                      </pic:pic>
                    </a:graphicData>
                  </a:graphic>
                </wp:inline>
              </w:drawing>
            </w:r>
            <w:r>
              <w:rPr>
                <w:rFonts w:cs="Calibri"/>
                <w:color w:val="000000"/>
                <w:sz w:val="18"/>
                <w:szCs w:val="18"/>
              </w:rPr>
              <w:t> </w:t>
            </w:r>
          </w:p>
        </w:tc>
      </w:tr>
      <w:tr>
        <w:trPr>
          <w:trHeight w:val="157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Многофункциональный деревянный куб</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Высококачественная натуральная древесина — отшлифованная, без острых углов, трещин и заусенцев. Отдельные детали — текстильные элементы, магниты, шнуры — должны быть экологически безопасными и прочными.</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29320921"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79120" cy="679120"/>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Цветные стаканчики с шариками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12 цветных деревянных стаканчиков 12 разных цветов и оттенков: красный, розовый, оранжевый, желтый, зеленый, голубой, синий, фиолетовый, белый, серый, черный, коричневый. * 12 деревянных яиц/шариков соответствующих цветов — по цвету каждого стаканчика. * 1 большая деревянная подставка/миска для совместного хранения всех яиц/шариков, как показано в файле image_fca906.png. * 1 деревянная ложка или щипцы на выбор для захвата шариков и их перемещения в стаканчики с целью дополнительной стимуляции мелкой моторики рук. Размеры: * высота стаканчиков — приблизительно 50–60 мм, диаметр — приблизительно 35–40 мм.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Размер яиц/шариков: 35–45 мм — крупный формат, удобный для детской ладони и безопасный для игры.</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395" cy="784860"/>
                  <wp:effectExtent l="0" t="0" r="0" b="0"/>
                  <wp:docPr id="998013023"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777233" cy="792856"/>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Фрукты и овощи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Материал: картон</w:t>
            </w:r>
          </w:p>
          <w:p>
            <w:pPr>
              <w:pStyle w:val="pdq2pgselectionanchorcontainer"/>
              <w:spacing w:before="0" w:beforeAutospacing="0" w:after="0" w:afterAutospacing="0"/>
              <w:rPr>
                <w:rFonts w:ascii="GHEA Grapalat" w:hAnsi="GHEA Grapalat"/>
                <w:sz w:val="18"/>
                <w:szCs w:val="18"/>
              </w:rPr>
            </w:pPr>
            <w:r>
              <w:rPr>
                <w:rFonts w:ascii="Arial" w:eastAsia="Arial" w:hAnsi="Arial" w:cs="Arial"/>
                <w:sz w:val="18"/>
                <w:szCs w:val="18"/>
                <w:lang w:bidi="ru-RU"/>
              </w:rPr>
              <w:t xml:space="preserve">Материал: бумага; исполнение — печатные изображения или карточки.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Обучающий материал из бумаги, предназначенный для развития у детей навыков распознавания, называния, различения и классификации фруктов и овощей. С помощью карточек с картинками ребенок учится различать фрукты и овощи, описывать их цвет, форму и свойства.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274" cy="678180"/>
                  <wp:effectExtent l="0" t="0" r="3810" b="7620"/>
                  <wp:docPr id="115115741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723048" cy="680792"/>
                          </a:xfrm>
                          <a:prstGeom prst="rect">
                            <a:avLst/>
                          </a:prstGeom>
                          <a:noFill/>
                          <a:ln>
                            <a:noFill/>
                          </a:ln>
                        </pic:spPr>
                      </pic:pic>
                    </a:graphicData>
                  </a:graphic>
                </wp:inline>
              </w:drawing>
            </w:r>
            <w:r>
              <w:rPr>
                <w:rFonts w:cs="Calibri"/>
                <w:color w:val="000000"/>
                <w:sz w:val="18"/>
                <w:szCs w:val="18"/>
              </w:rPr>
              <w:t> </w:t>
            </w:r>
          </w:p>
        </w:tc>
      </w:tr>
      <w:tr>
        <w:trPr>
          <w:trHeight w:val="19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Геометрические фигуры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картонные, деревянные или пластмассовые детали в зависимости от вида пазла.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Развивающая игра, состоящая из отдельных деталей, которые ребенок соединяет, получая целостное изображение. Предназначена для развития зрительного восприятия, формирования целостного образа, логического мышления и навыков решения задач. </w:t>
            </w:r>
          </w:p>
          <w:p>
            <w:pPr>
              <w:spacing w:after="0" w:line="240" w:lineRule="auto"/>
              <w:rPr>
                <w:rFonts w:ascii="GHEA Grapalat" w:hAnsi="GHEA Grapalat" w:cs="Calibri"/>
                <w:color w:val="000000"/>
                <w:sz w:val="18"/>
                <w:szCs w:val="18"/>
                <w:lang w:val="ru-RU"/>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2425" cy="685800"/>
                  <wp:effectExtent l="0" t="0" r="2540" b="0"/>
                  <wp:docPr id="126347503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06446" cy="689725"/>
                          </a:xfrm>
                          <a:prstGeom prst="rect">
                            <a:avLst/>
                          </a:prstGeom>
                          <a:noFill/>
                          <a:ln>
                            <a:noFill/>
                          </a:ln>
                        </pic:spPr>
                      </pic:pic>
                    </a:graphicData>
                  </a:graphic>
                </wp:inline>
              </w:drawing>
            </w:r>
            <w:r>
              <w:rPr>
                <w:rFonts w:cs="Calibri"/>
                <w:color w:val="000000"/>
                <w:sz w:val="18"/>
                <w:szCs w:val="18"/>
              </w:rPr>
              <w:t> </w:t>
            </w:r>
          </w:p>
        </w:tc>
      </w:tr>
      <w:tr>
        <w:trPr>
          <w:trHeight w:val="22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Часы-таймер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Размер: малый и компактный, удобный для размещения на столе или удержания в руке.</w:t>
            </w:r>
            <w:r>
              <w:rPr>
                <w:rFonts w:ascii="Arial" w:eastAsia="Arial" w:hAnsi="Arial" w:cs="Arial"/>
                <w:color w:val="000000"/>
                <w:sz w:val="18"/>
                <w:szCs w:val="18"/>
                <w:lang w:val="ru-RU" w:eastAsia="ru-RU" w:bidi="ru-RU"/>
              </w:rPr>
              <w:br/>
              <w:t>Цвет: корпус нейтрального цвета, например белого или светлого оттенка, не отвлекающий внимание.</w:t>
            </w:r>
            <w:r>
              <w:rPr>
                <w:rFonts w:ascii="Arial" w:eastAsia="Arial" w:hAnsi="Arial" w:cs="Arial"/>
                <w:color w:val="000000"/>
                <w:sz w:val="18"/>
                <w:szCs w:val="18"/>
                <w:lang w:val="ru-RU" w:eastAsia="ru-RU" w:bidi="ru-RU"/>
              </w:rPr>
              <w:br/>
              <w:t>Визуальный индикатор: цветной диск, который постепенно исчезает в процессе обратного отсчета, показывая оставшееся время.</w:t>
            </w:r>
            <w:r>
              <w:rPr>
                <w:rFonts w:ascii="Arial" w:eastAsia="Arial" w:hAnsi="Arial" w:cs="Arial"/>
                <w:color w:val="000000"/>
                <w:sz w:val="18"/>
                <w:szCs w:val="18"/>
                <w:lang w:val="ru-RU" w:eastAsia="ru-RU" w:bidi="ru-RU"/>
              </w:rPr>
              <w:br/>
              <w:t>Управление: механическая поворотная рукоятка, позволяющая легко установить необходимое время.</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5015" cy="755015"/>
                  <wp:effectExtent l="0" t="0" r="6985" b="6985"/>
                  <wp:docPr id="108564531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56216" cy="756216"/>
                          </a:xfrm>
                          <a:prstGeom prst="rect">
                            <a:avLst/>
                          </a:prstGeom>
                          <a:noFill/>
                          <a:ln>
                            <a:noFill/>
                          </a:ln>
                        </pic:spPr>
                      </pic:pic>
                    </a:graphicData>
                  </a:graphic>
                </wp:inline>
              </w:drawing>
            </w:r>
            <w:r>
              <w:rPr>
                <w:rFonts w:cs="Calibri"/>
                <w:color w:val="000000"/>
                <w:sz w:val="18"/>
                <w:szCs w:val="18"/>
              </w:rPr>
              <w:t> </w:t>
            </w:r>
          </w:p>
        </w:tc>
      </w:tr>
      <w:tr>
        <w:trPr>
          <w:trHeight w:val="11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Карточки для работы с эмоциями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tcPr>
          <w:p>
            <w:pPr>
              <w:spacing w:line="240" w:lineRule="auto"/>
              <w:rPr>
                <w:rFonts w:ascii="GHEA Grapalat" w:hAnsi="GHEA Grapalat" w:cs="Calibri"/>
                <w:sz w:val="18"/>
                <w:szCs w:val="18"/>
                <w:lang w:val="ru-RU"/>
              </w:rPr>
            </w:pPr>
            <w:r>
              <w:rPr>
                <w:rFonts w:ascii="Arial" w:eastAsia="Arial" w:hAnsi="Arial" w:cs="Arial"/>
                <w:sz w:val="18"/>
                <w:szCs w:val="18"/>
                <w:lang w:val="ru-RU" w:eastAsia="ru-RU" w:bidi="ru-RU"/>
              </w:rPr>
              <w:t xml:space="preserve">Игра предназначена для детей и подростков старше 12 лет. Игровые материалы изготовлены из картона высокой плотности с защитным покрытием, обеспечивающим прочность и возможность многократного использования. Комплект включает в общей сложности 168 игровых карточек: 84 карточки «Выражение», предназначенные для распознавания эмоций по выражениям лица, различным ситуациям и проявлениям поведения, и 84 карточки «Эмоция», содержащие названия различных чувств и эмоциональных состояний. </w:t>
            </w:r>
          </w:p>
          <w:p>
            <w:pPr>
              <w:spacing w:line="240" w:lineRule="auto"/>
              <w:rPr>
                <w:rFonts w:ascii="GHEA Grapalat" w:hAnsi="GHEA Grapalat" w:cs="Calibri"/>
                <w:sz w:val="18"/>
                <w:szCs w:val="18"/>
                <w:lang w:val="ru-RU"/>
              </w:rPr>
            </w:pPr>
            <w:r>
              <w:rPr>
                <w:rFonts w:ascii="Arial" w:eastAsia="Arial" w:hAnsi="Arial" w:cs="Arial"/>
                <w:sz w:val="18"/>
                <w:szCs w:val="18"/>
                <w:lang w:val="ru-RU" w:eastAsia="ru-RU" w:bidi="ru-RU"/>
              </w:rPr>
              <w:t xml:space="preserve">В комплект также входят 6 карточек для голосования разных цветов, предназначенных для обозначения выбора, мнения или реакции игроков, а также 6 зажимов разных цветов для фиксации карточек или игровых элементов и организации игрового процесса. </w:t>
            </w:r>
          </w:p>
          <w:p>
            <w:pPr>
              <w:spacing w:line="240" w:lineRule="auto"/>
              <w:rPr>
                <w:rFonts w:ascii="GHEA Grapalat" w:hAnsi="GHEA Grapalat" w:cs="Calibri"/>
                <w:sz w:val="18"/>
                <w:szCs w:val="18"/>
                <w:lang w:val="ru-RU"/>
              </w:rPr>
            </w:pPr>
            <w:r>
              <w:rPr>
                <w:rFonts w:ascii="Arial" w:eastAsia="Arial" w:hAnsi="Arial" w:cs="Arial"/>
                <w:sz w:val="18"/>
                <w:szCs w:val="18"/>
                <w:lang w:val="ru-RU" w:eastAsia="ru-RU" w:bidi="ru-RU"/>
              </w:rPr>
              <w:t xml:space="preserve">Игровые карточки имеют размер, удобный для захвата, раскладывания и использования ребенком. Изображения и текстовые элементы оформлены в простом, понятном и соответствующем возрастной группе виде. </w:t>
            </w:r>
          </w:p>
          <w:p>
            <w:pPr>
              <w:spacing w:line="240" w:lineRule="auto"/>
              <w:rPr>
                <w:rFonts w:ascii="GHEA Grapalat" w:hAnsi="GHEA Grapalat" w:cs="Calibri"/>
                <w:sz w:val="18"/>
                <w:szCs w:val="18"/>
                <w:lang w:val="ru-RU"/>
              </w:rPr>
            </w:pPr>
            <w:r>
              <w:rPr>
                <w:rFonts w:ascii="Arial" w:eastAsia="Arial" w:hAnsi="Arial" w:cs="Arial"/>
                <w:sz w:val="18"/>
                <w:szCs w:val="18"/>
                <w:lang w:val="ru-RU" w:eastAsia="ru-RU" w:bidi="ru-RU"/>
              </w:rPr>
              <w:t xml:space="preserve">Используемые материалы безопасны и предназначены для применения в образовательной и терапевтической среде. Края карточек обработаны для безопасного использования; комплект не содержит мелких, </w:t>
            </w:r>
            <w:r>
              <w:rPr>
                <w:rFonts w:ascii="Arial" w:eastAsia="Arial" w:hAnsi="Arial" w:cs="Arial"/>
                <w:sz w:val="18"/>
                <w:szCs w:val="18"/>
                <w:lang w:val="ru-RU" w:eastAsia="ru-RU" w:bidi="ru-RU"/>
              </w:rPr>
              <w:lastRenderedPageBreak/>
              <w:t xml:space="preserve">опасных или острых деталей. </w:t>
            </w:r>
          </w:p>
          <w:p>
            <w:pPr>
              <w:spacing w:line="240" w:lineRule="auto"/>
              <w:rPr>
                <w:rFonts w:ascii="GHEA Grapalat" w:hAnsi="GHEA Grapalat" w:cs="Calibri"/>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715617"/>
                  <wp:effectExtent l="0" t="0" r="0" b="8890"/>
                  <wp:docPr id="10290836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736923" cy="720902"/>
                          </a:xfrm>
                          <a:prstGeom prst="rect">
                            <a:avLst/>
                          </a:prstGeom>
                          <a:noFill/>
                          <a:ln>
                            <a:noFill/>
                          </a:ln>
                        </pic:spPr>
                      </pic:pic>
                    </a:graphicData>
                  </a:graphic>
                </wp:inline>
              </w:drawing>
            </w:r>
            <w:r>
              <w:rPr>
                <w:rFonts w:cs="Calibri"/>
                <w:color w:val="000000"/>
                <w:sz w:val="18"/>
                <w:szCs w:val="18"/>
              </w:rPr>
              <w:t> </w:t>
            </w:r>
          </w:p>
        </w:tc>
      </w:tr>
      <w:tr>
        <w:trPr>
          <w:trHeight w:val="1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Социальные навыки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Игра предназначена для детей старше 6 лет и направлена на развитие социального мышления, коммуникативных навыков, умения решать задачи и принимать решения, а также формирование надлежащего поведения в различных реальных ситуациях.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Игровые материалы изготовлены из высококачественных бумажных/картонных карточек, рассчитанных на многократное использование. В комплект входят 60 бумажных игровых карточек и 58 вопросов, посвященных обсуждению и анализу различных жизненных ситуаций и поиску возможных решений. </w:t>
            </w:r>
          </w:p>
          <w:p>
            <w:pPr>
              <w:spacing w:before="100" w:beforeAutospacing="1" w:after="100" w:afterAutospacing="1" w:line="240" w:lineRule="auto"/>
              <w:rPr>
                <w:rFonts w:ascii="GHEA Grapalat" w:hAnsi="GHEA Grapalat" w:cs="Calibri"/>
                <w:color w:val="0563C1"/>
                <w:sz w:val="18"/>
                <w:szCs w:val="18"/>
                <w:u w:val="single"/>
                <w:lang w:val="ru-RU"/>
              </w:rPr>
            </w:pPr>
            <w:r>
              <w:rPr>
                <w:rFonts w:ascii="Arial" w:eastAsia="Arial" w:hAnsi="Arial" w:cs="Arial"/>
                <w:sz w:val="18"/>
                <w:szCs w:val="18"/>
                <w:lang w:val="ru-RU" w:eastAsia="ru-RU" w:bidi="ru-RU"/>
              </w:rPr>
              <w:t>Игра изготовлена из безопасных материалов, предназначенных для детских изделий. Края карточек обработаны для безопасного применения; игровой комплект не содержит мелких, опасных или острых компонентов.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652086" cy="990600"/>
                  <wp:effectExtent l="0" t="0" r="0" b="0"/>
                  <wp:docPr id="1778336218"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57115" cy="998240"/>
                          </a:xfrm>
                          <a:prstGeom prst="rect">
                            <a:avLst/>
                          </a:prstGeom>
                          <a:noFill/>
                          <a:ln>
                            <a:noFill/>
                          </a:ln>
                        </pic:spPr>
                      </pic:pic>
                    </a:graphicData>
                  </a:graphic>
                </wp:inline>
              </w:drawing>
            </w:r>
            <w:r>
              <w:rPr>
                <w:rFonts w:cs="Calibri"/>
                <w:b/>
                <w:bCs/>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групповых игр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Игра предназначена для детей старше 6 лет и направлена на развитие командной работы, сотрудничества, коммуникативных навыков, социального взаимодействия, творческого и логического мышления.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Игровые карточки изготовлены из бумаги/картона высокой плотности и рассчитаны на многократное использование. Комплект включает 200 бумажных игровых карточек с различными заданиями, вопросами, ситуациями и игровыми действиями, предназначенными для организации групповой игры.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Игра изготовлена из безопасных материалов, предназначенных для детских изделий. Карточки не имеют острых краев или опасных компонентов и пригодны для безопасного применения в образовательной, развивающей и терапевтической среде.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777240" cy="924052"/>
                  <wp:effectExtent l="0" t="0" r="3810" b="9525"/>
                  <wp:docPr id="33136578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81158" cy="928711"/>
                          </a:xfrm>
                          <a:prstGeom prst="rect">
                            <a:avLst/>
                          </a:prstGeom>
                          <a:noFill/>
                          <a:ln>
                            <a:noFill/>
                          </a:ln>
                        </pic:spPr>
                      </pic:pic>
                    </a:graphicData>
                  </a:graphic>
                </wp:inline>
              </w:drawing>
            </w:r>
            <w:r>
              <w:rPr>
                <w:rFonts w:cs="Calibri"/>
                <w:b/>
                <w:bCs/>
                <w:color w:val="000000"/>
                <w:sz w:val="18"/>
                <w:szCs w:val="18"/>
              </w:rPr>
              <w:t> </w:t>
            </w:r>
          </w:p>
        </w:tc>
      </w:tr>
      <w:tr>
        <w:trPr>
          <w:trHeight w:val="16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Комплект для ролевых игр и социальных сценариев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Игровой комплект предназначен для детей старше 3 лет. Он изготовлен из бумаги или картона высокой плотности, что обеспечивает прочность карточек и возможность многократного использования. В комплект входят 72 бумажные игровые карточки, представляющие различные жизненные и социальные ситуации, а также темы для обсуждения. Карточки способствуют развитию у ребенка социальных навыков, навыков общения и понимания ситуаций. В комплект также входит руководство с правилами игры, подробно описывающее порядок организации и проведения игры и выполнения заданий. </w:t>
            </w:r>
          </w:p>
          <w:p>
            <w:pPr>
              <w:spacing w:before="100" w:beforeAutospacing="1" w:after="100" w:afterAutospacing="1"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 xml:space="preserve">Использованные материалы безопасны для детей. Карточки имеют прочную конструкцию, рассчитаны на длительное применение и не содержат острых краев или компонентов, представляющих </w:t>
            </w:r>
            <w:r>
              <w:rPr>
                <w:rFonts w:ascii="Arial" w:eastAsia="Arial" w:hAnsi="Arial" w:cs="Arial"/>
                <w:sz w:val="18"/>
                <w:szCs w:val="18"/>
                <w:lang w:val="ru-RU" w:eastAsia="ru-RU" w:bidi="ru-RU"/>
              </w:rPr>
              <w:lastRenderedPageBreak/>
              <w:t>опасность для ребенка.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FF0000"/>
                <w:sz w:val="18"/>
                <w:szCs w:val="18"/>
              </w:rPr>
            </w:pPr>
            <w:r>
              <w:rPr>
                <w:rFonts w:ascii="GHEA Grapalat" w:hAnsi="GHEA Grapalat" w:cs="Calibri"/>
                <w:b/>
                <w:bCs/>
                <w:noProof/>
                <w:color w:val="FF0000"/>
                <w:sz w:val="18"/>
                <w:szCs w:val="18"/>
                <w:lang w:val="en-GB" w:eastAsia="en-GB"/>
              </w:rPr>
              <w:drawing>
                <wp:inline distT="0" distB="0" distL="0" distR="0">
                  <wp:extent cx="769620" cy="769620"/>
                  <wp:effectExtent l="0" t="0" r="0" b="0"/>
                  <wp:docPr id="7960318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769620" cy="769620"/>
                          </a:xfrm>
                          <a:prstGeom prst="rect">
                            <a:avLst/>
                          </a:prstGeom>
                          <a:noFill/>
                          <a:ln>
                            <a:noFill/>
                          </a:ln>
                        </pic:spPr>
                      </pic:pic>
                    </a:graphicData>
                  </a:graphic>
                </wp:inline>
              </w:drawing>
            </w:r>
            <w:r>
              <w:rPr>
                <w:rFonts w:cs="Calibri"/>
                <w:b/>
                <w:bCs/>
                <w:color w:val="FF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Карточки с изображениями </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3-03/03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4-04/04</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формирование связи «предмет–слово», пассивного и активного словарного запаса.</w:t>
            </w:r>
            <w:r>
              <w:rPr>
                <w:rFonts w:ascii="Arial" w:eastAsia="Arial" w:hAnsi="Arial" w:cs="Arial"/>
                <w:color w:val="000000"/>
                <w:sz w:val="18"/>
                <w:szCs w:val="18"/>
                <w:lang w:val="ru-RU" w:eastAsia="ru-RU" w:bidi="ru-RU"/>
              </w:rPr>
              <w:br/>
              <w:t>Размер карточки: 15×20 см</w:t>
            </w:r>
            <w:r>
              <w:rPr>
                <w:rFonts w:ascii="Arial" w:eastAsia="Arial" w:hAnsi="Arial" w:cs="Arial"/>
                <w:color w:val="000000"/>
                <w:sz w:val="18"/>
                <w:szCs w:val="18"/>
                <w:lang w:val="ru-RU" w:eastAsia="ru-RU" w:bidi="ru-RU"/>
              </w:rPr>
              <w:br/>
              <w:t>Трехслойная ламинация для увеличения срока службы</w:t>
            </w:r>
            <w:r>
              <w:rPr>
                <w:rFonts w:ascii="Arial" w:eastAsia="Arial" w:hAnsi="Arial" w:cs="Arial"/>
                <w:color w:val="000000"/>
                <w:sz w:val="18"/>
                <w:szCs w:val="18"/>
                <w:lang w:val="ru-RU" w:eastAsia="ru-RU" w:bidi="ru-RU"/>
              </w:rPr>
              <w:br/>
              <w:t>Изображения: похожие на реальные предметы, ярких цветов.</w:t>
            </w:r>
            <w:r>
              <w:rPr>
                <w:rFonts w:ascii="Arial" w:eastAsia="Arial" w:hAnsi="Arial" w:cs="Arial"/>
                <w:color w:val="000000"/>
                <w:sz w:val="18"/>
                <w:szCs w:val="18"/>
                <w:lang w:val="ru-RU" w:eastAsia="ru-RU" w:bidi="ru-RU"/>
              </w:rPr>
              <w:br/>
              <w:t>/Изображения фруктов, овощей, животных, игрушек и членов семьи/</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Шт.</w:t>
            </w:r>
            <w:r>
              <w:rPr>
                <w:rFonts w:ascii="Arial" w:eastAsia="Arial" w:hAnsi="Arial" w:cs="Arial"/>
                <w:color w:val="000000"/>
                <w:sz w:val="18"/>
                <w:szCs w:val="18"/>
                <w:lang w:val="ru-RU" w:eastAsia="ru-RU" w:bidi="ru-RU"/>
              </w:rPr>
              <w:br/>
              <w:t>По одному из каждой группы</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nil"/>
              <w:right w:val="single" w:sz="4" w:space="0" w:color="auto"/>
            </w:tcBorders>
          </w:tcPr>
          <w:p>
            <w:pPr>
              <w:spacing w:after="0" w:line="240" w:lineRule="auto"/>
              <w:rPr>
                <w:rFonts w:ascii="GHEA Grapalat" w:hAnsi="GHEA Grapalat" w:cs="Calibri"/>
                <w:color w:val="FF0000"/>
                <w:sz w:val="18"/>
                <w:szCs w:val="18"/>
              </w:rPr>
            </w:pPr>
            <w:r>
              <w:rPr>
                <w:rFonts w:ascii="GHEA Grapalat" w:hAnsi="GHEA Grapalat" w:cs="Calibri"/>
                <w:noProof/>
                <w:color w:val="000000"/>
                <w:sz w:val="18"/>
                <w:szCs w:val="18"/>
                <w:lang w:val="en-GB" w:eastAsia="en-GB"/>
              </w:rPr>
              <w:drawing>
                <wp:inline distT="0" distB="0" distL="0" distR="0">
                  <wp:extent cx="726569" cy="754380"/>
                  <wp:effectExtent l="0" t="0" r="0" b="7620"/>
                  <wp:docPr id="204541889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731430" cy="759427"/>
                          </a:xfrm>
                          <a:prstGeom prst="rect">
                            <a:avLst/>
                          </a:prstGeom>
                          <a:noFill/>
                          <a:ln>
                            <a:noFill/>
                          </a:ln>
                        </pic:spPr>
                      </pic:pic>
                    </a:graphicData>
                  </a:graphic>
                </wp:inline>
              </w:drawing>
            </w:r>
            <w:r>
              <w:rPr>
                <w:rFonts w:cs="Calibri"/>
                <w:color w:val="000000"/>
                <w:sz w:val="18"/>
                <w:szCs w:val="18"/>
              </w:rPr>
              <w:t> </w:t>
            </w:r>
          </w:p>
        </w:tc>
      </w:tr>
      <w:tr>
        <w:trPr>
          <w:trHeight w:val="22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Сюжетные карточки</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развитие связной речи, формирование сложных грамматических и синтаксических конструкций, ситуационный анализ и развитие социальных навыков. Содержание: карточки должны включать:</w:t>
            </w:r>
            <w:r>
              <w:rPr>
                <w:rFonts w:ascii="Arial" w:eastAsia="Arial" w:hAnsi="Arial" w:cs="Arial"/>
                <w:color w:val="000000"/>
                <w:sz w:val="18"/>
                <w:szCs w:val="18"/>
                <w:lang w:val="ru-RU" w:eastAsia="ru-RU" w:bidi="ru-RU"/>
              </w:rPr>
              <w:br/>
              <w:t>Ситуационные изображения: сцены повседневной жизни — школа, транспорт, магазин, общение со сверстниками, соответствующие интересам подростков.</w:t>
            </w:r>
            <w:r>
              <w:rPr>
                <w:rFonts w:ascii="Arial" w:eastAsia="Arial" w:hAnsi="Arial" w:cs="Arial"/>
                <w:color w:val="000000"/>
                <w:sz w:val="18"/>
                <w:szCs w:val="18"/>
                <w:lang w:val="ru-RU" w:eastAsia="ru-RU" w:bidi="ru-RU"/>
              </w:rPr>
              <w:br/>
              <w:t>Последовательность действий: серии из 4–6 карточек, образующие рассказ.</w:t>
            </w:r>
            <w:r>
              <w:rPr>
                <w:rFonts w:ascii="Arial" w:eastAsia="Arial" w:hAnsi="Arial" w:cs="Arial"/>
                <w:color w:val="000000"/>
                <w:sz w:val="18"/>
                <w:szCs w:val="18"/>
                <w:lang w:val="ru-RU" w:eastAsia="ru-RU" w:bidi="ru-RU"/>
              </w:rPr>
              <w:br/>
              <w:t>Количество: 30–50 карточек в одном или нескольких тематических комплектах.</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Размер: 12×18 см — достаточно большой, чтобы видеть детали.</w:t>
            </w:r>
            <w:r>
              <w:rPr>
                <w:rFonts w:ascii="Arial" w:eastAsia="Arial" w:hAnsi="Arial" w:cs="Arial"/>
                <w:color w:val="000000"/>
                <w:sz w:val="18"/>
                <w:szCs w:val="18"/>
                <w:lang w:val="ru-RU" w:eastAsia="ru-RU" w:bidi="ru-RU"/>
              </w:rPr>
              <w:br/>
              <w:t>Материал: плотный картон с ламинированной поверхностью, обеспечивающей прочность и длительное использование.</w:t>
            </w:r>
            <w:r>
              <w:rPr>
                <w:rFonts w:ascii="Arial" w:eastAsia="Arial" w:hAnsi="Arial" w:cs="Arial"/>
                <w:color w:val="000000"/>
                <w:sz w:val="18"/>
                <w:szCs w:val="18"/>
                <w:lang w:val="ru-RU" w:eastAsia="ru-RU" w:bidi="ru-RU"/>
              </w:rPr>
              <w:br/>
              <w:t>Стиль: реалистичные изображения или высококачественные иллюстрации; следует избегать чрезмерно примитивных или детских рисунков.</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single" w:sz="4" w:space="0" w:color="auto"/>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6132" cy="922020"/>
                  <wp:effectExtent l="0" t="0" r="8255" b="0"/>
                  <wp:docPr id="130877387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718717" cy="925348"/>
                          </a:xfrm>
                          <a:prstGeom prst="rect">
                            <a:avLst/>
                          </a:prstGeom>
                          <a:noFill/>
                          <a:ln>
                            <a:noFill/>
                          </a:ln>
                        </pic:spPr>
                      </pic:pic>
                    </a:graphicData>
                  </a:graphic>
                </wp:inline>
              </w:drawing>
            </w:r>
            <w:r>
              <w:rPr>
                <w:rFonts w:cs="Calibri"/>
                <w:color w:val="000000"/>
                <w:sz w:val="18"/>
                <w:szCs w:val="18"/>
              </w:rPr>
              <w:t> </w:t>
            </w:r>
          </w:p>
        </w:tc>
      </w:tr>
      <w:tr>
        <w:trPr>
          <w:trHeight w:val="28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Сюжетные карточки</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Механика и последовательность игры: комплект должен состоять из отдельных историй, каждая из которых представлена серией из 4–6 карточек. Ребенок должен проанализировать изображения, расположить их в правильной хронологической и логической последовательности — начало, развитие, завершение — и составить связный рассказ. Тематическое содержание: карточки должны включать разнообразные ситуационные изображения. Повседневные и бытовые сцены: приключения животных, природные явления, зимние игры и повседневные дела. Социальные и ситуационные истории: общение со сверстниками, а также представляющие интерес для подростков и требующие анализа социальные и </w:t>
            </w:r>
            <w:r>
              <w:rPr>
                <w:rFonts w:ascii="Arial" w:eastAsia="Arial" w:hAnsi="Arial" w:cs="Arial"/>
                <w:color w:val="000000"/>
                <w:sz w:val="18"/>
                <w:szCs w:val="18"/>
                <w:lang w:val="ru-RU" w:eastAsia="ru-RU" w:bidi="ru-RU"/>
              </w:rPr>
              <w:lastRenderedPageBreak/>
              <w:t>профилактические сюжеты, например правонарушение, реакция полиции, последствия. Количество: комплект должен содержать в общей сложности 30–50 карточек, разделенных на несколько различных тематических комплектов/историй. 2. Технические характеристики и требования к качеству. Размеры: размер каждой карточки должен составлять не менее 12×18 см. Карточка должна быть достаточно крупной, чтобы ребенок или подросток четко видел изображенные детали, выражения лица (эмоции) и действия. Материал и долговечность: карточки должны быть изготовлены из плотного, толстого и прочного картона высокой плотности. Обе стороны должны иметь ламинированную поверхность, обеспечивающую износостойкость, предотвращающую смятие и гарантирующую длительное интенсивное использование в клинических условиях. Художественный стиль: изображения должны представлять собой высококачественные иллюстрации или реалистичные рисунки с четко выраженными цветами и персонажами. Следует избегать чрезмерно примитивных, схематичных или предназначенных исключительно для раннего возраста персонажей, чтобы карточки можно было применять в терапии школьников и подростков. 3. Упаковка и гигиена. Коробка: комплект должен поставляться в прочной удобной коробке для хранения с указанием названия игры и возрастной рекомендации, например 3+. Уход: благодаря ламинированному покрытию карточки должны допускать регулярную очистку влажными антибактериальными салфетками без повреждения печати.</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3986" cy="952500"/>
                  <wp:effectExtent l="0" t="0" r="4445" b="0"/>
                  <wp:docPr id="1751016902"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39181" cy="958434"/>
                          </a:xfrm>
                          <a:prstGeom prst="rect">
                            <a:avLst/>
                          </a:prstGeom>
                          <a:noFill/>
                          <a:ln>
                            <a:noFill/>
                          </a:ln>
                        </pic:spPr>
                      </pic:pic>
                    </a:graphicData>
                  </a:graphic>
                </wp:inline>
              </w:drawing>
            </w:r>
            <w:r>
              <w:rPr>
                <w:rFonts w:cs="Calibri"/>
                <w:color w:val="000000"/>
                <w:sz w:val="18"/>
                <w:szCs w:val="18"/>
              </w:rPr>
              <w:t> </w:t>
            </w:r>
          </w:p>
        </w:tc>
      </w:tr>
      <w:tr>
        <w:trPr>
          <w:trHeight w:val="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Сюжетные карточки</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 механизм: набор должен включать логически связанные истории, каждая из которых состоит из 4-6 отдельных карточек. Сюжеты должны иметь определенный уровень сложности, чтобы ребенок мог не только расположить карточки в правильной последовательности, но и объяснить мотивы поступков персонажей и спрогнозировать возможные последствия. Тематическое содержание (для детей 6-12 лет): истории должны соответствовать возрастным интересам и социальной среде учащихся младшего и среднего школьного возраста. Ситуационная и правовая осведомленность: примеры надлежащего поведения и поведения, содержащего нарушение (кража/правонарушение, реакция полиции, правосудие и ответственность). Межличностные отношения: разрешение конфликтов в школе, дружелюбие, взаимопомощь, командная работа, правила поведения в общественном транспорте и магазине. Эмоциональный интеллект: распознавание и интерпретация страха, удивления, чувства вины, радости или грусти по выражению лиц персонажей. Количество: комплект должен содержать от 15 до 18 различных историй (общее количество — 70-80 карточек для обеспечения разнообразия). 2. Качественные и технические требования. Размеры: оптимальный размер каждой карточки — 12×18 см. Такой размер позволяет четко видеть </w:t>
            </w:r>
            <w:r>
              <w:rPr>
                <w:rFonts w:ascii="Arial" w:eastAsia="Arial" w:hAnsi="Arial" w:cs="Arial"/>
                <w:color w:val="000000"/>
                <w:sz w:val="18"/>
                <w:szCs w:val="18"/>
                <w:lang w:val="ru-RU" w:eastAsia="ru-RU" w:bidi="ru-RU"/>
              </w:rPr>
              <w:lastRenderedPageBreak/>
              <w:t>детали персонажей, жесты и второстепенные элементы сюжета при групповой или индивидуальной работе. Материал: высокоплотный жесткий картон. Обе стороны карточек должны быть полностью ламинированы (с глянцевым или матовым покрытием), что защищает углы от износа и загибания и обеспечивает длительную эксплуатацию в клинических условиях. Художественный стиль: изображения должны представлять собой высококачественные современные иллюстрации с четкими насыщенными цветами. Следует избегать чрезмерно примитивного стиля или стиля, рассчитанного исключительно на детей младшего возраста, чтобы у подростков 9-12 лет не возникало неприятия игры. 3. Упаковка и гигиена. Хранение: набор должен поставляться в удобной прочной коробке с разделителями по темам или историям, что облегчит работу специалиста. Санитарная обработка: благодаря ламинированию карточки должны быть водостойкими и выдерживать регулярную очистку влажными антибактериальными салфетками.</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8250" cy="861060"/>
                  <wp:effectExtent l="0" t="0" r="5715" b="0"/>
                  <wp:docPr id="195075205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19939" cy="863085"/>
                          </a:xfrm>
                          <a:prstGeom prst="rect">
                            <a:avLst/>
                          </a:prstGeom>
                          <a:noFill/>
                          <a:ln>
                            <a:noFill/>
                          </a:ln>
                        </pic:spPr>
                      </pic:pic>
                    </a:graphicData>
                  </a:graphic>
                </wp:inline>
              </w:drawing>
            </w:r>
            <w:r>
              <w:rPr>
                <w:rFonts w:cs="Calibri"/>
                <w:color w:val="000000"/>
                <w:sz w:val="18"/>
                <w:szCs w:val="18"/>
              </w:rPr>
              <w:t> </w:t>
            </w:r>
          </w:p>
        </w:tc>
      </w:tr>
      <w:tr>
        <w:trPr>
          <w:trHeight w:val="55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Обучающие карточки</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17-17/17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8-08/08</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17-17/17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Предназначены для логопедической, эрготерапевтической и психологической работы с детьми дошкольного возраста, а также с лицами с особенностями развития (задержкой речи, нарушениями сенсорного и тактильного восприятия, аутизмом и т. д.). Используются для расширения словарного запаса, развития познавательных способностей, формирования навыков классификации предметов и трехъязычного обучения (на армянском, английском и русском языках).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Комплект должен состоять из 10 тематических наборов в отдельной упаковке: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Фрукты (Fruits)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 Овощи (Vegetables)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Посуда / кухонные принадлежности (Tableware / Kitchen utensils)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4. Мебель (Furniture)</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5. Транспорт (Transport)</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6. Цвета и формы (Colors &amp; Shapes)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7. Действия (Actions / Verbs)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8. Комнаты дома (Rooms)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9. Профессии / специальности (Professions)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10. Части тела (Body parts)</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Количество карточек в каждом тематическом наборе должно составлять не менее 16 единиц. В полном комплекте — не менее 160 карточек.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Размеры — карточки должны иметь размер 10 см x 14 см или 10,5 см × 14,8 см (в пределах международного формата A6), чтобы легко помещаться в ладони ребенка или пользователя в ходе терапии.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и качество — изготовлены из высококачественной толстой и прочной двусторонней мелованной бумаги или картона плотностью не менее 250 г/м². Поверхность карточек должна быть ламинирована или покрыта защитным лаком на водной основе для защиты от износа и влаги и обеспечения длительной эксплуатации.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Безопасность — для предотвращения травм у </w:t>
            </w:r>
            <w:r>
              <w:rPr>
                <w:rFonts w:ascii="Arial" w:eastAsia="Arial" w:hAnsi="Arial" w:cs="Arial"/>
                <w:color w:val="000000"/>
                <w:sz w:val="18"/>
                <w:szCs w:val="18"/>
                <w:lang w:val="ru-RU" w:eastAsia="ru-RU" w:bidi="ru-RU"/>
              </w:rPr>
              <w:lastRenderedPageBreak/>
              <w:t xml:space="preserve">детей и лиц с нарушениями сенсорного восприятия все 4 угла карточек должны быть закруглены (острые углы не допускаются).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Языковое оформление — на каждой карточке название изображенного предмета или действия должно быть написано на 3 языках: армянском, английском и русском (без орфографических и типографских ошибок).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Качество изображений — изображения должны быть яркими, четкими, высококонтрастными (contrast), с красочными иллюстрациями или реальными фотографиями, доступными и легко воспринимаемыми пользователями со сниженным зрением или нарушениями концентрации внимания.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4. Упаковка — каждое тематическое направление (категория) должно быть отдельно упаковано в прочную заводскую коробку или папку с четким указанием названия темы, возрастного ограничения (3+) и знаков безопасности.</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50</w:t>
            </w:r>
          </w:p>
        </w:tc>
        <w:tc>
          <w:tcPr>
            <w:tcW w:w="663"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sz w:val="18"/>
                <w:szCs w:val="18"/>
                <w:lang w:val="en-GB" w:eastAsia="en-GB"/>
              </w:rPr>
              <w:drawing>
                <wp:inline distT="0" distB="0" distL="0" distR="0">
                  <wp:extent cx="688340" cy="679323"/>
                  <wp:effectExtent l="0" t="0" r="0" b="6985"/>
                  <wp:docPr id="62992213"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92476" cy="683405"/>
                          </a:xfrm>
                          <a:prstGeom prst="rect">
                            <a:avLst/>
                          </a:prstGeom>
                          <a:noFill/>
                          <a:ln>
                            <a:noFill/>
                          </a:ln>
                        </pic:spPr>
                      </pic:pic>
                    </a:graphicData>
                  </a:graphic>
                </wp:inline>
              </w:drawing>
            </w:r>
            <w:r>
              <w:rPr>
                <w:rFonts w:cs="Calibri"/>
                <w:sz w:val="18"/>
                <w:szCs w:val="18"/>
              </w:rPr>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Дидактическая развивающая игра «Найди тень» (тематика: животный мир)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развитие зрительного восприятия и распознавания, общего внимания, пространственной ориентации, а также стимулирование навыков сравнения и анализа в процессе речевого развития.</w:t>
            </w:r>
            <w:r>
              <w:rPr>
                <w:rFonts w:ascii="Arial" w:eastAsia="Arial" w:hAnsi="Arial" w:cs="Arial"/>
                <w:color w:val="000000"/>
                <w:sz w:val="18"/>
                <w:szCs w:val="18"/>
                <w:lang w:val="ru-RU" w:eastAsia="ru-RU" w:bidi="ru-RU"/>
              </w:rPr>
              <w:br/>
              <w:t>Уровень сложности (возрастное соответствие): изображения должны иметь высокую детализацию и сложные контуры (например, различные виды птиц, сложные позы или силуэты диких животных), при которых различение теней требует высокой концентрации внимания; следует избегать примитивных изображений мультяшных животных, рассчитанных на детей дошкольного возраста.</w:t>
            </w:r>
            <w:r>
              <w:rPr>
                <w:rFonts w:ascii="Arial" w:eastAsia="Arial" w:hAnsi="Arial" w:cs="Arial"/>
                <w:color w:val="000000"/>
                <w:sz w:val="18"/>
                <w:szCs w:val="18"/>
                <w:lang w:val="ru-RU" w:eastAsia="ru-RU" w:bidi="ru-RU"/>
              </w:rPr>
              <w:br/>
              <w:t>Конструкция: игра должна включать 4 основные большие карточки (матрицы), на каждой из которых изображены тени/контуры животных, и соответствующее количество отдельных маленьких карточек с цветными/реалистичными изображениями, которые необходимо разместить поверх правильной тени.</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Материал: прочный картон высокой плотности (или пластифицированная основа) с ламинированным или защитным покрытием, обеспечивающим износостойкость и возможность регулярной дезинфекции карточек.</w:t>
            </w:r>
            <w:r>
              <w:rPr>
                <w:rFonts w:ascii="Arial" w:eastAsia="Arial" w:hAnsi="Arial" w:cs="Arial"/>
                <w:color w:val="000000"/>
                <w:sz w:val="18"/>
                <w:szCs w:val="18"/>
                <w:lang w:val="ru-RU" w:eastAsia="ru-RU" w:bidi="ru-RU"/>
              </w:rPr>
              <w:br/>
              <w:t>Стиль изображений: реалистичные, графические или высококачественные иллюстрации с четкими и аккуратными контурами теней.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95251"/>
                  <wp:effectExtent l="0" t="0" r="0" b="5080"/>
                  <wp:docPr id="1927937435"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750249" cy="798967"/>
                          </a:xfrm>
                          <a:prstGeom prst="rect">
                            <a:avLst/>
                          </a:prstGeom>
                          <a:noFill/>
                          <a:ln>
                            <a:noFill/>
                          </a:ln>
                        </pic:spPr>
                      </pic:pic>
                    </a:graphicData>
                  </a:graphic>
                </wp:inline>
              </w:drawing>
            </w:r>
            <w:r>
              <w:rPr>
                <w:rFonts w:cs="Calibri"/>
                <w:color w:val="000000"/>
                <w:sz w:val="18"/>
                <w:szCs w:val="18"/>
              </w:rPr>
              <w:t> </w:t>
            </w:r>
          </w:p>
        </w:tc>
      </w:tr>
      <w:tr>
        <w:trPr>
          <w:trHeight w:val="43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Дидактическая развивающая игра «Найди тень» (тематика: фрукты и ягоды)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развитие зрительного восприятия, пространственной ориентации и концентрации внимания, а также обогащение речи посредством описания форм, размеров и причинно-следственных связей.</w:t>
            </w:r>
            <w:r>
              <w:rPr>
                <w:rFonts w:ascii="Arial" w:eastAsia="Arial" w:hAnsi="Arial" w:cs="Arial"/>
                <w:color w:val="000000"/>
                <w:sz w:val="18"/>
                <w:szCs w:val="18"/>
                <w:lang w:val="ru-RU" w:eastAsia="ru-RU" w:bidi="ru-RU"/>
              </w:rPr>
              <w:br/>
              <w:t>Уровень сложности (возрастное соответствие): изображения должны быть максимально реалистичными и иметь сложные контуры (например, не просто круглое яблоко или апельсин, а фрукты с листьями, веточками, в разрезе либо сложные грозди ягод — винограда, клубники, ежевики), при которых различение теней требует внимательного изучения и высокой концентрации.</w:t>
            </w:r>
            <w:r>
              <w:rPr>
                <w:rFonts w:ascii="Arial" w:eastAsia="Arial" w:hAnsi="Arial" w:cs="Arial"/>
                <w:color w:val="000000"/>
                <w:sz w:val="18"/>
                <w:szCs w:val="18"/>
                <w:lang w:val="ru-RU" w:eastAsia="ru-RU" w:bidi="ru-RU"/>
              </w:rPr>
              <w:br/>
              <w:t>Конструкция: игра включает 4 основные большие карточки (матрицы), на каждой из которых изображены тени/силуэты фруктов и ягод, и соответствующее количество отдельных маленьких карточек с цветными реалистичными изображениями, которые необходимо правильно сопоставить с их тенями.</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Материал: прочный картон высокой плотности (или пластифицированная основа) с ламинированным или защитным покрытием, обеспечивающим длительную эксплуатацию и устойчивость к регулярной дезинфекции и влажной очистке.</w:t>
            </w:r>
            <w:r>
              <w:rPr>
                <w:rFonts w:ascii="Arial" w:eastAsia="Arial" w:hAnsi="Arial" w:cs="Arial"/>
                <w:color w:val="000000"/>
                <w:sz w:val="18"/>
                <w:szCs w:val="18"/>
                <w:lang w:val="ru-RU" w:eastAsia="ru-RU" w:bidi="ru-RU"/>
              </w:rPr>
              <w:br/>
              <w:t>Стиль изображений: высококачественные иллюстрации или графические реалистичные изображения с четкими и аккуратными контурами теней.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95251"/>
                  <wp:effectExtent l="0" t="0" r="0" b="5080"/>
                  <wp:docPr id="10307904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749056" cy="797696"/>
                          </a:xfrm>
                          <a:prstGeom prst="rect">
                            <a:avLst/>
                          </a:prstGeom>
                          <a:noFill/>
                          <a:ln>
                            <a:noFill/>
                          </a:ln>
                        </pic:spPr>
                      </pic:pic>
                    </a:graphicData>
                  </a:graphic>
                </wp:inline>
              </w:drawing>
            </w:r>
            <w:r>
              <w:rPr>
                <w:rFonts w:cs="Calibri"/>
                <w:color w:val="000000"/>
                <w:sz w:val="18"/>
                <w:szCs w:val="18"/>
              </w:rPr>
              <w:t> </w:t>
            </w:r>
          </w:p>
        </w:tc>
      </w:tr>
      <w:tr>
        <w:trPr>
          <w:trHeight w:val="50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Детская игра — деревянный пазл с карточками для сопоставления теней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и конструктивные особенности.</w:t>
            </w:r>
            <w:r>
              <w:rPr>
                <w:rFonts w:ascii="Arial" w:eastAsia="Arial" w:hAnsi="Arial" w:cs="Arial"/>
                <w:color w:val="000000"/>
                <w:sz w:val="18"/>
                <w:szCs w:val="18"/>
                <w:lang w:val="ru-RU" w:eastAsia="ru-RU" w:bidi="ru-RU"/>
              </w:rPr>
              <w:br/>
              <w:t>Состав и механизм игры: комплект должен включать:</w:t>
            </w:r>
            <w:r>
              <w:rPr>
                <w:rFonts w:ascii="Arial" w:eastAsia="Arial" w:hAnsi="Arial" w:cs="Arial"/>
                <w:color w:val="000000"/>
                <w:sz w:val="18"/>
                <w:szCs w:val="18"/>
                <w:lang w:val="ru-RU" w:eastAsia="ru-RU" w:bidi="ru-RU"/>
              </w:rPr>
              <w:br/>
              <w:t>карточки-основы (от 4 до 6 шт.) — большие картонные или деревянные панели с черными контурами (тенями) различных предметов (фруктов, животных, одежды, транспорта и т. д.);</w:t>
            </w:r>
            <w:r>
              <w:rPr>
                <w:rFonts w:ascii="Arial" w:eastAsia="Arial" w:hAnsi="Arial" w:cs="Arial"/>
                <w:color w:val="000000"/>
                <w:sz w:val="18"/>
                <w:szCs w:val="18"/>
                <w:lang w:val="ru-RU" w:eastAsia="ru-RU" w:bidi="ru-RU"/>
              </w:rPr>
              <w:br/>
              <w:t>деревянные игровые элементы (от 30 до 36 шт.) — небольшие квадратные деревянные плитки с цветными реалистичными изображениями тех же предметов.</w:t>
            </w:r>
            <w:r>
              <w:rPr>
                <w:rFonts w:ascii="Arial" w:eastAsia="Arial" w:hAnsi="Arial" w:cs="Arial"/>
                <w:color w:val="000000"/>
                <w:sz w:val="18"/>
                <w:szCs w:val="18"/>
                <w:lang w:val="ru-RU" w:eastAsia="ru-RU" w:bidi="ru-RU"/>
              </w:rPr>
              <w:br/>
              <w:t>Игровая функция: ребенок должен посредством зрительного анализа найти на большой панели соответствующую черную тень каждого цветного изображения и разместить его в правильном углублении/месте.</w:t>
            </w:r>
            <w:r>
              <w:rPr>
                <w:rFonts w:ascii="Arial" w:eastAsia="Arial" w:hAnsi="Arial" w:cs="Arial"/>
                <w:color w:val="000000"/>
                <w:sz w:val="18"/>
                <w:szCs w:val="18"/>
                <w:lang w:val="ru-RU" w:eastAsia="ru-RU" w:bidi="ru-RU"/>
              </w:rPr>
              <w:br/>
              <w:t>2. Материалы и требования к качеству.</w:t>
            </w:r>
            <w:r>
              <w:rPr>
                <w:rFonts w:ascii="Arial" w:eastAsia="Arial" w:hAnsi="Arial" w:cs="Arial"/>
                <w:color w:val="000000"/>
                <w:sz w:val="18"/>
                <w:szCs w:val="18"/>
                <w:lang w:val="ru-RU" w:eastAsia="ru-RU" w:bidi="ru-RU"/>
              </w:rPr>
              <w:br/>
              <w:t>Качество сырья: маленькие игровые элементы (плитки) должны быть изготовлены из натуральной твердой высококачественной древесины. Все края и поверхности должны быть безупречно гладкими, без неровностей и заноз, чтобы не травмировать пальцы ребенка при активном использовании.</w:t>
            </w:r>
            <w:r>
              <w:rPr>
                <w:rFonts w:ascii="Arial" w:eastAsia="Arial" w:hAnsi="Arial" w:cs="Arial"/>
                <w:color w:val="000000"/>
                <w:sz w:val="18"/>
                <w:szCs w:val="18"/>
                <w:lang w:val="ru-RU" w:eastAsia="ru-RU" w:bidi="ru-RU"/>
              </w:rPr>
              <w:br/>
              <w:t>Печать и безопасность: цветные изображения должны быть нанесены на древесину водостойкими, нетоксичными красками без запаха, устойчивыми к износу. Размеры игровых элементов должны быть удобны для захвата рукой ребенка, а углы — слегка закруглены.</w:t>
            </w:r>
            <w:r>
              <w:rPr>
                <w:rFonts w:ascii="Arial" w:eastAsia="Arial" w:hAnsi="Arial" w:cs="Arial"/>
                <w:color w:val="000000"/>
                <w:sz w:val="18"/>
                <w:szCs w:val="18"/>
                <w:lang w:val="ru-RU" w:eastAsia="ru-RU" w:bidi="ru-RU"/>
              </w:rPr>
              <w:br/>
              <w:t>3. Хранение и гигиена.</w:t>
            </w:r>
            <w:r>
              <w:rPr>
                <w:rFonts w:ascii="Arial" w:eastAsia="Arial" w:hAnsi="Arial" w:cs="Arial"/>
                <w:color w:val="000000"/>
                <w:sz w:val="18"/>
                <w:szCs w:val="18"/>
                <w:lang w:val="ru-RU" w:eastAsia="ru-RU" w:bidi="ru-RU"/>
              </w:rPr>
              <w:br/>
              <w:t>Упаковка: игра должна поставляться в прочной коробке для хранения, предотвращающей потерю игровых элементов.</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Уход: деревянные детали должны допускать регулярное протирание антибактериальными салфетками и санитарную обработку</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0885" cy="727651"/>
                  <wp:effectExtent l="0" t="0" r="0" b="0"/>
                  <wp:docPr id="896923966"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736240" cy="732982"/>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Детская игра — деревянный пазл с карточками для сопоставления теней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Элементы комплекта: набор должен включать основные предметы кухонной и столовой посуды общим количеством от 12 до 15 шт. В комплект обязательно должны входить:</w:t>
            </w:r>
            <w:r>
              <w:rPr>
                <w:rFonts w:ascii="Arial" w:eastAsia="Arial" w:hAnsi="Arial" w:cs="Arial"/>
                <w:color w:val="000000"/>
                <w:sz w:val="18"/>
                <w:szCs w:val="18"/>
                <w:lang w:val="ru-RU" w:eastAsia="ru-RU" w:bidi="ru-RU"/>
              </w:rPr>
              <w:br/>
              <w:t>1 кастрюля с крышкой;</w:t>
            </w:r>
            <w:r>
              <w:rPr>
                <w:rFonts w:ascii="Arial" w:eastAsia="Arial" w:hAnsi="Arial" w:cs="Arial"/>
                <w:color w:val="000000"/>
                <w:sz w:val="18"/>
                <w:szCs w:val="18"/>
                <w:lang w:val="ru-RU" w:eastAsia="ru-RU" w:bidi="ru-RU"/>
              </w:rPr>
              <w:br/>
              <w:t>1 сковорода (с длинной ручкой);</w:t>
            </w:r>
            <w:r>
              <w:rPr>
                <w:rFonts w:ascii="Arial" w:eastAsia="Arial" w:hAnsi="Arial" w:cs="Arial"/>
                <w:color w:val="000000"/>
                <w:sz w:val="18"/>
                <w:szCs w:val="18"/>
                <w:lang w:val="ru-RU" w:eastAsia="ru-RU" w:bidi="ru-RU"/>
              </w:rPr>
              <w:br/>
              <w:t>не менее 2 чайных/кофейных чашек (с боковыми ручками);</w:t>
            </w:r>
            <w:r>
              <w:rPr>
                <w:rFonts w:ascii="Arial" w:eastAsia="Arial" w:hAnsi="Arial" w:cs="Arial"/>
                <w:color w:val="000000"/>
                <w:sz w:val="18"/>
                <w:szCs w:val="18"/>
                <w:lang w:val="ru-RU" w:eastAsia="ru-RU" w:bidi="ru-RU"/>
              </w:rPr>
              <w:br/>
              <w:t>не менее 2 плоских обеденных/десертных тарелок;</w:t>
            </w:r>
            <w:r>
              <w:rPr>
                <w:rFonts w:ascii="Arial" w:eastAsia="Arial" w:hAnsi="Arial" w:cs="Arial"/>
                <w:color w:val="000000"/>
                <w:sz w:val="18"/>
                <w:szCs w:val="18"/>
                <w:lang w:val="ru-RU" w:eastAsia="ru-RU" w:bidi="ru-RU"/>
              </w:rPr>
              <w:br/>
              <w:t>кухонные принадлежности для обращения с игрушечными продуктами (ложки, вилки, безопасные ножи).</w:t>
            </w:r>
            <w:r>
              <w:rPr>
                <w:rFonts w:ascii="Arial" w:eastAsia="Arial" w:hAnsi="Arial" w:cs="Arial"/>
                <w:color w:val="000000"/>
                <w:sz w:val="18"/>
                <w:szCs w:val="18"/>
                <w:lang w:val="ru-RU" w:eastAsia="ru-RU" w:bidi="ru-RU"/>
              </w:rPr>
              <w:br/>
              <w:t>Дизайн и цветовое оформление: все элементы должны иметь яркие, насыщенные и различимые цвета, привлекающие внимание детей (например, желтый, красный, фиолетовый, зеленый, розовый), чтобы во время игры также тренировать различение и сопоставление цветов.</w:t>
            </w:r>
            <w:r>
              <w:rPr>
                <w:rFonts w:ascii="Arial" w:eastAsia="Arial" w:hAnsi="Arial" w:cs="Arial"/>
                <w:color w:val="000000"/>
                <w:sz w:val="18"/>
                <w:szCs w:val="18"/>
                <w:lang w:val="ru-RU" w:eastAsia="ru-RU" w:bidi="ru-RU"/>
              </w:rPr>
              <w:br/>
              <w:t>Эргономика: размеры, ручки и конструкция всех принадлежностей должны быть адаптированы к анатомическим особенностям кисти и пальцев детей до 6 лет, обеспечивая легкий и уверенный захват (grip).</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сырья: вся посуда должна быть изготовлена из высококачественного, прочного, легкого и ударостойкого пластика. Материал должен быть экологически безопасным, гипоаллергенным, не содержать токсичных компонентов (BPA-free) и не иметь неприятного или химического запаха.</w:t>
            </w:r>
            <w:r>
              <w:rPr>
                <w:rFonts w:ascii="Arial" w:eastAsia="Arial" w:hAnsi="Arial" w:cs="Arial"/>
                <w:color w:val="000000"/>
                <w:sz w:val="18"/>
                <w:szCs w:val="18"/>
                <w:lang w:val="ru-RU" w:eastAsia="ru-RU" w:bidi="ru-RU"/>
              </w:rPr>
              <w:br/>
              <w:t>Конструктивная безопасность: поскольку изделие предназначено для детей раннего возраста, все края, углы, концы ложек и ножей должны быть полностью закруглены и сглажены. Не допускаются острые режущие части, неровности или мелкие отделяемые детали, способные создавать риск травмирования.</w:t>
            </w:r>
            <w:r>
              <w:rPr>
                <w:rFonts w:ascii="Arial" w:eastAsia="Arial" w:hAnsi="Arial" w:cs="Arial"/>
                <w:color w:val="000000"/>
                <w:sz w:val="18"/>
                <w:szCs w:val="18"/>
                <w:lang w:val="ru-RU" w:eastAsia="ru-RU" w:bidi="ru-RU"/>
              </w:rPr>
              <w:br/>
              <w:t>3. Гигиена и уход.</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Санитарная обработка: все элементы посуды должны быть на 100% водостойкими. Материал должен допускать многократное мытье теплой мыльной водой, а также регулярную дезинфекцию специальными детскими антибактериальными средствами или салфетками без выцветания и деформации пластика.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1309" cy="784860"/>
                  <wp:effectExtent l="0" t="0" r="0" b="0"/>
                  <wp:docPr id="210967478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786165" cy="789738"/>
                          </a:xfrm>
                          <a:prstGeom prst="rect">
                            <a:avLst/>
                          </a:prstGeom>
                          <a:noFill/>
                          <a:ln>
                            <a:noFill/>
                          </a:ln>
                        </pic:spPr>
                      </pic:pic>
                    </a:graphicData>
                  </a:graphic>
                </wp:inline>
              </w:drawing>
            </w:r>
            <w:r>
              <w:rPr>
                <w:rFonts w:cs="Calibri"/>
                <w:color w:val="000000"/>
                <w:sz w:val="18"/>
                <w:szCs w:val="18"/>
              </w:rPr>
              <w:t> </w:t>
            </w:r>
          </w:p>
        </w:tc>
      </w:tr>
      <w:tr>
        <w:trPr>
          <w:trHeight w:val="10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Тени: различные темы — фрукты, овощи, животные, транспорт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pStyle w:val="pdq2pgselectionanchorcontainer"/>
              <w:spacing w:after="0"/>
              <w:rPr>
                <w:rStyle w:val="Strong"/>
                <w:rFonts w:ascii="GHEA Grapalat" w:hAnsi="GHEA Grapalat" w:cs="Sylfaen"/>
                <w:b w:val="0"/>
                <w:sz w:val="18"/>
                <w:szCs w:val="18"/>
              </w:rPr>
            </w:pPr>
            <w:r>
              <w:rPr>
                <w:rStyle w:val="Strong"/>
                <w:rFonts w:ascii="Arial" w:eastAsia="Arial" w:hAnsi="Arial" w:cs="Arial"/>
                <w:b w:val="0"/>
                <w:sz w:val="18"/>
                <w:szCs w:val="18"/>
                <w:lang w:bidi="ru-RU"/>
              </w:rPr>
              <w:t xml:space="preserve">Размеры игрового набора: 27 × 18,5 × 4 см. Он предназначен для детей старше 3 лет и включает 36 маленьких карточек и 4 большие карточки. Для изображения на каждой маленькой карточке предусмотрено соответствующее теневое изображение, а на больших карточках размещены наборы теней. Во время игры ребенок должен распознать изображение на маленькой карточке, найти соответствующую ему тень и правильно разместить карточку на большой карточке с тенями. Игра способствует развитию у ребенка зрительного восприятия, концентрации внимания, навыков сравнения, классификации и установления логических связей. </w:t>
            </w:r>
          </w:p>
          <w:p>
            <w:pPr>
              <w:pStyle w:val="pdq2pgselectionanchorcontainer"/>
              <w:spacing w:after="0"/>
              <w:rPr>
                <w:rFonts w:ascii="GHEA Grapalat" w:hAnsi="GHEA Grapalat" w:cs="Calibri"/>
                <w:color w:val="0563C1"/>
                <w:sz w:val="18"/>
                <w:szCs w:val="18"/>
                <w:u w:val="single"/>
                <w:lang w:eastAsia="en-US"/>
              </w:rPr>
            </w:pPr>
            <w:r>
              <w:rPr>
                <w:rStyle w:val="Strong"/>
                <w:rFonts w:ascii="Arial" w:eastAsia="Arial" w:hAnsi="Arial" w:cs="Arial"/>
                <w:b w:val="0"/>
                <w:sz w:val="18"/>
                <w:szCs w:val="18"/>
                <w:lang w:bidi="ru-RU"/>
              </w:rPr>
              <w:t>Набор изготовлен из безопасных материалов, предназначенных для использования детьми, имеет прочную конструкцию и рассчитан на многократное использование. Карточки не имеют острых краев или элементов, представляющих угрозу безопасности ребенка.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00414" cy="464820"/>
                  <wp:effectExtent l="0" t="0" r="4445" b="0"/>
                  <wp:docPr id="1971989009"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706712" cy="469000"/>
                          </a:xfrm>
                          <a:prstGeom prst="rect">
                            <a:avLst/>
                          </a:prstGeom>
                          <a:noFill/>
                          <a:ln>
                            <a:noFill/>
                          </a:ln>
                        </pic:spPr>
                      </pic:pic>
                    </a:graphicData>
                  </a:graphic>
                </wp:inline>
              </w:drawing>
            </w:r>
            <w:r>
              <w:rPr>
                <w:rFonts w:cs="Calibri"/>
                <w:sz w:val="18"/>
                <w:szCs w:val="18"/>
              </w:rPr>
              <w:t> </w:t>
            </w:r>
          </w:p>
        </w:tc>
      </w:tr>
      <w:tr>
        <w:trPr>
          <w:trHeight w:val="26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Пазлы-вкладыши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Конструкция и размеры. Тип доски: плоская деревянная основа (доска) со специальными выемками (пазами) для правильного размещения соответствующих вкладышей с изображениями. Количество деталей (вкладышей): на каждой доске должно быть от 4 до 12 вкладышей для обеспечения заданий разной сложности. Размеры вкладышей: для исключения риска удушья ширина/размер каждого вкладыша должны составлять не менее 50 мм (5 см). Толщина деталей: толщина вкладышей должна находиться в диапазоне от 5 мм до 10 мм, обеспечивая прочность и удобство захвата. Наличие ручек: в центре каждого вкладыша должна быть закреплена специальная маленькая эргономичная ручка (головка/штифт) из дерева или безопасного пластика, позволяющая ребенку легко брать и устанавливать деталь тремя пальцами (пинцетным захватом).</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Тематическое разнообразие: комплект должен включать доски на различные обучающие темы — морские животные, домашние/дикие животные, геометрические формы, цвета, транспорт, одежда, фрукты и овощи. Изображения должны быть четкими, узнаваемыми и выполненными в ярких цветах. 2. Материал и требования безопасности. Сырье: изготовлены из высококачественной, натуральной, экологически чистой плотной древесины или многослойной фанеры. Не допускаются варианты из легко расслаивающейся или гнущейся бумаги/картона.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Обработка поверхности: доска и все вкладыши должны быть безупречно отшлифованы, без острых углов, неровностей или древесных волокон (заноз), способных повредить кожу ребенка.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Краски и печать: изображения должны быть нанесены непосредственно на древесину безопасными красками на водной основе, не содержащими токсичных веществ, либо иметь высококачественное пленочное покрытие, которое не отслаивается, не шелушится и безопасно при попадании изделия в рот ребенка.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Уход и гигиена. Очистка: доски и детали должны быть влагостойкими, легко очищаться/протираться гигиеническими салфетками или слегка влажной тканью и выдерживать регулярную обработку мягкими детскими дезинфицирующими средствами без запаха.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4540" cy="553819"/>
                  <wp:effectExtent l="0" t="0" r="0" b="0"/>
                  <wp:docPr id="102514001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773772" cy="560506"/>
                          </a:xfrm>
                          <a:prstGeom prst="rect">
                            <a:avLst/>
                          </a:prstGeom>
                          <a:noFill/>
                          <a:ln>
                            <a:noFill/>
                          </a:ln>
                        </pic:spPr>
                      </pic:pic>
                    </a:graphicData>
                  </a:graphic>
                </wp:inline>
              </w:drawing>
            </w:r>
            <w:r>
              <w:rPr>
                <w:rFonts w:cs="Calibri"/>
                <w:color w:val="000000"/>
                <w:sz w:val="18"/>
                <w:szCs w:val="18"/>
              </w:rPr>
              <w:t> </w:t>
            </w:r>
          </w:p>
        </w:tc>
      </w:tr>
      <w:tr>
        <w:trPr>
          <w:trHeight w:val="34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Деревянный геометрический пазл Монтессори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 коробки: 20 x 20 x 6 см.</w:t>
            </w:r>
            <w:r>
              <w:rPr>
                <w:rFonts w:ascii="Arial" w:eastAsia="Arial" w:hAnsi="Arial" w:cs="Arial"/>
                <w:color w:val="000000"/>
                <w:sz w:val="18"/>
                <w:szCs w:val="18"/>
                <w:lang w:val="ru-RU" w:eastAsia="ru-RU" w:bidi="ru-RU"/>
              </w:rPr>
              <w:br/>
              <w:t>Конструкция: пазл должен состоять из толстой деревянной основы (доски) с соответствующими отверстиями (углублениями), в которые помещаются геометрические фигуры.</w:t>
            </w:r>
            <w:r>
              <w:rPr>
                <w:rFonts w:ascii="Arial" w:eastAsia="Arial" w:hAnsi="Arial" w:cs="Arial"/>
                <w:color w:val="000000"/>
                <w:sz w:val="18"/>
                <w:szCs w:val="18"/>
                <w:lang w:val="ru-RU" w:eastAsia="ru-RU" w:bidi="ru-RU"/>
              </w:rPr>
              <w:br/>
              <w:t>Дидактические элементы (сортировка): комплект должен включать основные геометрические фигуры (круг, квадрат, треугольник и т. д.). Каждая фигура должна быть представлена в нескольких слоях или градациях размера (например, в последовательности от большой к маленькой), что позволяет ребенку усвоить понятие «большой-маленький» и сопоставление размеров.</w:t>
            </w:r>
            <w:r>
              <w:rPr>
                <w:rFonts w:ascii="Arial" w:eastAsia="Arial" w:hAnsi="Arial" w:cs="Arial"/>
                <w:color w:val="000000"/>
                <w:sz w:val="18"/>
                <w:szCs w:val="18"/>
                <w:lang w:val="ru-RU" w:eastAsia="ru-RU" w:bidi="ru-RU"/>
              </w:rPr>
              <w:br/>
              <w:t>Наличие ручек: в центре каждой детали должна быть закреплена удобная маленькая круглая ручка (головка) из дерева или пластика, позволяющая ребенку легко брать и устанавливать деталь кончиками пальцев (пинцетным захватом).</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сырья: доска и все геометрические детали должны быть изготовлены из натуральной, экологически чистой, твердой и высококачественной древесины. Поверхности должны быть безупречно гладкими, многократно отшлифованными, без неровностей и заноз.</w:t>
            </w:r>
            <w:r>
              <w:rPr>
                <w:rFonts w:ascii="Arial" w:eastAsia="Arial" w:hAnsi="Arial" w:cs="Arial"/>
                <w:color w:val="000000"/>
                <w:sz w:val="18"/>
                <w:szCs w:val="18"/>
                <w:lang w:val="ru-RU" w:eastAsia="ru-RU" w:bidi="ru-RU"/>
              </w:rPr>
              <w:br/>
              <w:t>Качество окраски: фигуры должны быть окрашены в яркие, четкие основные цвета (красный, синий, желтый, зеленый). Используемые краски и лаки должны быть исключительно на водной основе, без запаха, нетоксичными и безопасными для здоровья ребенка с учетом того, что дети раннего возраста могут брать игрушку в рот.</w:t>
            </w:r>
            <w:r>
              <w:rPr>
                <w:rFonts w:ascii="Arial" w:eastAsia="Arial" w:hAnsi="Arial" w:cs="Arial"/>
                <w:color w:val="000000"/>
                <w:sz w:val="18"/>
                <w:szCs w:val="18"/>
                <w:lang w:val="ru-RU" w:eastAsia="ru-RU" w:bidi="ru-RU"/>
              </w:rPr>
              <w:br/>
              <w:t>Травмобезопасность: углы всех деталей и основы должны быть закруглены, чтобы исключить любой риск травмирования ребенка.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5693" cy="769620"/>
                  <wp:effectExtent l="0" t="0" r="0" b="0"/>
                  <wp:docPr id="1252593002"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770025" cy="773974"/>
                          </a:xfrm>
                          <a:prstGeom prst="rect">
                            <a:avLst/>
                          </a:prstGeom>
                          <a:noFill/>
                          <a:ln>
                            <a:noFill/>
                          </a:ln>
                        </pic:spPr>
                      </pic:pic>
                    </a:graphicData>
                  </a:graphic>
                </wp:inline>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Пазл с крупными, удобными для захвата деталями (2-6 деталей)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pStyle w:val="pdq2pgselectionanchorcontainer"/>
              <w:spacing w:after="0"/>
              <w:rPr>
                <w:rFonts w:ascii="GHEA Grapalat" w:hAnsi="GHEA Grapalat" w:cs="Calibri"/>
                <w:color w:val="000000"/>
                <w:sz w:val="18"/>
                <w:szCs w:val="18"/>
                <w:lang w:eastAsia="en-US"/>
              </w:rPr>
            </w:pPr>
            <w:r>
              <w:rPr>
                <w:rFonts w:ascii="Arial" w:eastAsia="Arial" w:hAnsi="Arial" w:cs="Arial"/>
                <w:color w:val="000000"/>
                <w:sz w:val="18"/>
                <w:szCs w:val="18"/>
                <w:lang w:bidi="ru-RU"/>
              </w:rPr>
              <w:t xml:space="preserve">Набор пазлов предназначен для детей старше 2 лет. В него входят 6 отдельных пазлов, каждый из которых состоит из 4–6 крупных деталей, адаптированных к размеру рук маленьких детей и обеспечивающих легкий захват и соединение. Набор представлен в 5 различных тематических вариантах, включая животных, транспорт, природу, предметы быта и сказочных персонажей, что способствует поддержанию интереса ребенка и развитию познавательных навыков.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Пазлы изготовлены из толстого прочного картона, рассчитанного на многократную сборку и длительное использование. Детали имеют крупный размер, легко соединяемые края и четкое </w:t>
            </w:r>
            <w:r>
              <w:rPr>
                <w:rFonts w:ascii="Arial" w:eastAsia="Arial" w:hAnsi="Arial" w:cs="Arial"/>
                <w:color w:val="000000"/>
                <w:sz w:val="18"/>
                <w:szCs w:val="18"/>
                <w:lang w:val="ru-RU" w:eastAsia="ru-RU" w:bidi="ru-RU"/>
              </w:rPr>
              <w:lastRenderedPageBreak/>
              <w:t>красочное оформление, способствующее развитию зрительного восприятия, концентрации внимания, логического мышления и мелкой моторики. Цветовое оформление включает яркие, привлекательные для ребенка цвета, а также простые и четкие изображения, стимулирующие познавательные процессы.</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6290" cy="784860"/>
                  <wp:effectExtent l="0" t="0" r="3810" b="0"/>
                  <wp:docPr id="952231955"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1343" cy="789840"/>
                          </a:xfrm>
                          <a:prstGeom prst="rect">
                            <a:avLst/>
                          </a:prstGeom>
                          <a:noFill/>
                          <a:ln>
                            <a:noFill/>
                          </a:ln>
                        </pic:spPr>
                      </pic:pic>
                    </a:graphicData>
                  </a:graphic>
                </wp:inline>
              </w:drawing>
            </w:r>
            <w:r>
              <w:rPr>
                <w:rFonts w:cs="Calibri"/>
                <w:color w:val="000000"/>
                <w:sz w:val="18"/>
                <w:szCs w:val="18"/>
              </w:rPr>
              <w:t> </w:t>
            </w:r>
          </w:p>
        </w:tc>
      </w:tr>
      <w:tr>
        <w:trPr>
          <w:trHeight w:val="21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Терапевтическая масса для тренировки кисти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характеристики и уровни сопротивления.</w:t>
            </w:r>
            <w:r>
              <w:rPr>
                <w:rFonts w:ascii="Arial" w:eastAsia="Arial" w:hAnsi="Arial" w:cs="Arial"/>
                <w:color w:val="000000"/>
                <w:sz w:val="18"/>
                <w:szCs w:val="18"/>
                <w:lang w:val="ru-RU" w:eastAsia="ru-RU" w:bidi="ru-RU"/>
              </w:rPr>
              <w:br/>
              <w:t>Степени сопротивления: комплект должен включать от 3 до 5 уровней различной плотности/сопротивления для постепенного увеличения терапевтической нагрузки (например, сверхмягкий, мягкий, средний, твердый, сверхтвердый).</w:t>
            </w:r>
            <w:r>
              <w:rPr>
                <w:rFonts w:ascii="Arial" w:eastAsia="Arial" w:hAnsi="Arial" w:cs="Arial"/>
                <w:color w:val="000000"/>
                <w:sz w:val="18"/>
                <w:szCs w:val="18"/>
                <w:lang w:val="ru-RU" w:eastAsia="ru-RU" w:bidi="ru-RU"/>
              </w:rPr>
              <w:br/>
              <w:t>Стандартизированная цветовая кодировка: каждый уровень сопротивления должен иметь четкое общепринятое на международном уровне цветовое обозначение (цветовую кодировку), позволяющее специалисту быстро определить твердость массы (например, желтый — мягкий, красный — средне-мягкий, зеленый — средний, синий — твердый).</w:t>
            </w:r>
            <w:r>
              <w:rPr>
                <w:rFonts w:ascii="Arial" w:eastAsia="Arial" w:hAnsi="Arial" w:cs="Arial"/>
                <w:color w:val="000000"/>
                <w:sz w:val="18"/>
                <w:szCs w:val="18"/>
                <w:lang w:val="ru-RU" w:eastAsia="ru-RU" w:bidi="ru-RU"/>
              </w:rPr>
              <w:br/>
              <w:t>Физические свойства: масса должна обладать высокой эластичностью; при сжатии, растягивании или расплющивании она не должна крошиться, разрываться (грубо рваться) или терять целостность. После использования и помещения в емкость она должна постепенно восстанавливать гладкую поверхность (самовыравнивающееся свойство).</w:t>
            </w:r>
            <w:r>
              <w:rPr>
                <w:rFonts w:ascii="Arial" w:eastAsia="Arial" w:hAnsi="Arial" w:cs="Arial"/>
                <w:color w:val="000000"/>
                <w:sz w:val="18"/>
                <w:szCs w:val="18"/>
                <w:lang w:val="ru-RU" w:eastAsia="ru-RU" w:bidi="ru-RU"/>
              </w:rPr>
              <w:br/>
              <w:t>2. Материал, состав и требования безопасности (ключевые положения).</w:t>
            </w:r>
            <w:r>
              <w:rPr>
                <w:rFonts w:ascii="Arial" w:eastAsia="Arial" w:hAnsi="Arial" w:cs="Arial"/>
                <w:color w:val="000000"/>
                <w:sz w:val="18"/>
                <w:szCs w:val="18"/>
                <w:lang w:val="ru-RU" w:eastAsia="ru-RU" w:bidi="ru-RU"/>
              </w:rPr>
              <w:br/>
              <w:t>Основное сырье: масса должна быть изготовлена из высококачественного силиконового полимера медицинского назначения.</w:t>
            </w:r>
            <w:r>
              <w:rPr>
                <w:rFonts w:ascii="Arial" w:eastAsia="Arial" w:hAnsi="Arial" w:cs="Arial"/>
                <w:color w:val="000000"/>
                <w:sz w:val="18"/>
                <w:szCs w:val="18"/>
                <w:lang w:val="ru-RU" w:eastAsia="ru-RU" w:bidi="ru-RU"/>
              </w:rPr>
              <w:br/>
              <w:t>Токсикологическая безопасность: материал должен быть абсолютно нетоксичным (безопасным при контакте с кожей), гипоаллергенным, не содержать латекса (Latex-free), глютена и фталатов. Не допускается резкий или неприятный химический запах.</w:t>
            </w:r>
            <w:r>
              <w:rPr>
                <w:rFonts w:ascii="Arial" w:eastAsia="Arial" w:hAnsi="Arial" w:cs="Arial"/>
                <w:color w:val="000000"/>
                <w:sz w:val="18"/>
                <w:szCs w:val="18"/>
                <w:lang w:val="ru-RU" w:eastAsia="ru-RU" w:bidi="ru-RU"/>
              </w:rPr>
              <w:br/>
              <w:t>Гигиенические свойства: масса не должна прилипать к рукам, коже, одежде или рабочему столу. Она не должна оставлять на руках жирных или липких следов, окрашивать кожу или высыхать при длительном нахождении на открытом воздухе; при многократном использовании должна сохранять эластичность.</w:t>
            </w:r>
            <w:r>
              <w:rPr>
                <w:rFonts w:ascii="Arial" w:eastAsia="Arial" w:hAnsi="Arial" w:cs="Arial"/>
                <w:color w:val="000000"/>
                <w:sz w:val="18"/>
                <w:szCs w:val="18"/>
                <w:lang w:val="ru-RU" w:eastAsia="ru-RU" w:bidi="ru-RU"/>
              </w:rPr>
              <w:br/>
              <w:t>Антибактериальные свойства: для обеспечения безопасности многократного использования материал должен обладать антибактериальными свойствами и не способствовать размножению бактерий или грибков вследствие регулярного контакта с руками.</w:t>
            </w:r>
            <w:r>
              <w:rPr>
                <w:rFonts w:ascii="Arial" w:eastAsia="Arial" w:hAnsi="Arial" w:cs="Arial"/>
                <w:color w:val="000000"/>
                <w:sz w:val="18"/>
                <w:szCs w:val="18"/>
                <w:lang w:val="ru-RU" w:eastAsia="ru-RU" w:bidi="ru-RU"/>
              </w:rPr>
              <w:br/>
              <w:t>3. Упаковка и количество.</w:t>
            </w:r>
            <w:r>
              <w:rPr>
                <w:rFonts w:ascii="Arial" w:eastAsia="Arial" w:hAnsi="Arial" w:cs="Arial"/>
                <w:color w:val="000000"/>
                <w:sz w:val="18"/>
                <w:szCs w:val="18"/>
                <w:lang w:val="ru-RU" w:eastAsia="ru-RU" w:bidi="ru-RU"/>
              </w:rPr>
              <w:br/>
              <w:t>Емкости: масса каждого уровня должна быть упакована в отдельную прозрачную пластиковую емкость/банку с герметично закрывающейся крышкой.</w:t>
            </w:r>
            <w:r>
              <w:rPr>
                <w:rFonts w:ascii="Arial" w:eastAsia="Arial" w:hAnsi="Arial" w:cs="Arial"/>
                <w:color w:val="000000"/>
                <w:sz w:val="18"/>
                <w:szCs w:val="18"/>
                <w:lang w:val="ru-RU" w:eastAsia="ru-RU" w:bidi="ru-RU"/>
              </w:rPr>
              <w:br/>
              <w:t>Количество/объем: масса нетто в каждой емкости должна находиться в диапазоне от 50 до 100 граммов, обеспечивая достаточное количество для полного размещения в ладони ребенка или взрослого и выполнения упражнений.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211580" cy="1205492"/>
                  <wp:effectExtent l="0" t="0" r="7620" b="0"/>
                  <wp:docPr id="199578703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12614" cy="1206521"/>
                          </a:xfrm>
                          <a:prstGeom prst="rect">
                            <a:avLst/>
                          </a:prstGeom>
                          <a:noFill/>
                          <a:ln>
                            <a:noFill/>
                          </a:ln>
                        </pic:spPr>
                      </pic:pic>
                    </a:graphicData>
                  </a:graphic>
                </wp:inline>
              </w:drawing>
            </w:r>
            <w:r>
              <w:rPr>
                <w:rFonts w:cs="Calibri"/>
                <w:color w:val="000000"/>
                <w:sz w:val="18"/>
                <w:szCs w:val="18"/>
              </w:rPr>
              <w:t> </w:t>
            </w:r>
          </w:p>
        </w:tc>
      </w:tr>
      <w:tr>
        <w:trPr>
          <w:trHeight w:val="18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Деревянный ящик Монтессори для опускания дисков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1. Конструкция, компоненты и размеры. Конструкция ящика: игра состоит из закрытого деревянного ящика кубической или прямоугольной формы, на верхней панели которого имеется специальная круглая/удлиненная прорезь для опускания дисков внутрь. В переднюю часть ящика должен быть встроен легко выдвигающийся деревянный лоток. Размеры ящика: внешние размеры должны составлять приблизительно 12 см x 12 см x 10 см (допуск 2 см), обеспечивая устойчивость при размещении на столе. Ручка лотка: на выдвижном лотке должна быть закреплена эргономичная круглая деревянная ручка (головка), удобная для захвата пальцами детей раннего возраста или детей с нарушениями моторики и позволяющая легко открывать и закрывать лоток. Комплект дисков: игра должна включать от 4 до 5 плоских круглых деревянных дисков. Для полного исключения риска удушья диаметр дисков должен составлять 4–5 см (не менее 40 мм). Диски должны быть различных ярких однотонных цветов (например, голубого, оранжевого, желтого). </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 Материал и требования к качеству. Сырье: ящик, лоток и диски должны быть изготовлены из высококачественной, экологически чистой, прочной и плотной натуральной древесины (или многослойной фанеры), не имеющей неприятного химического запаха.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Обработка поверхности: все компоненты, углы ящика, внутренние стенки лотка и особенно края дисков должны быть безупречно отшлифованы и сглажены, не иметь острых углов, неровностей или древесных волокон (заноз), способных повредить кожу ребенка.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Безопасность красок: материалы, используемые для окрашивания дисков и ящика, должны быть на водной основе, не содержать токсичных компонентов, быть гипоаллергенными и устойчивыми к воздействию слюны или влаги (безопасными при контакте со ртом).</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Уход и гигиена. Очистка: комплект должен быть влагостойким, легко очищаться/протираться гигиеническими салфетками или слегка влажной тканью и выдерживать регулярную поверхностную обработку стандартными детскими дезинфицирующими средствами без запаха, применяемыми в реабилитационных центрах.</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47700" cy="647700"/>
                  <wp:effectExtent l="0" t="0" r="0" b="0"/>
                  <wp:docPr id="187419400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Монтессори «Ключи и замки»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Классический навесной замок со съемным ключом;</w:t>
            </w:r>
            <w:r>
              <w:rPr>
                <w:rFonts w:ascii="Arial" w:eastAsia="Arial" w:hAnsi="Arial" w:cs="Arial"/>
                <w:color w:val="000000"/>
                <w:sz w:val="18"/>
                <w:szCs w:val="18"/>
                <w:lang w:val="ru-RU" w:eastAsia="ru-RU" w:bidi="ru-RU"/>
              </w:rPr>
              <w:br/>
              <w:t>поворотная дверная задвижка (накладная задвижка/задвижка);</w:t>
            </w:r>
            <w:r>
              <w:rPr>
                <w:rFonts w:ascii="Arial" w:eastAsia="Arial" w:hAnsi="Arial" w:cs="Arial"/>
                <w:color w:val="000000"/>
                <w:sz w:val="18"/>
                <w:szCs w:val="18"/>
                <w:lang w:val="ru-RU" w:eastAsia="ru-RU" w:bidi="ru-RU"/>
              </w:rPr>
              <w:br/>
              <w:t>рычажный или защелкивающийся замок (щеколда/крючок);</w:t>
            </w:r>
            <w:r>
              <w:rPr>
                <w:rFonts w:ascii="Arial" w:eastAsia="Arial" w:hAnsi="Arial" w:cs="Arial"/>
                <w:color w:val="000000"/>
                <w:sz w:val="18"/>
                <w:szCs w:val="18"/>
                <w:lang w:val="ru-RU" w:eastAsia="ru-RU" w:bidi="ru-RU"/>
              </w:rPr>
              <w:br/>
              <w:t>дверной замок с цепочкой;</w:t>
            </w:r>
            <w:r>
              <w:rPr>
                <w:rFonts w:ascii="Arial" w:eastAsia="Arial" w:hAnsi="Arial" w:cs="Arial"/>
                <w:color w:val="000000"/>
                <w:sz w:val="18"/>
                <w:szCs w:val="18"/>
                <w:lang w:val="ru-RU" w:eastAsia="ru-RU" w:bidi="ru-RU"/>
              </w:rPr>
              <w:br/>
              <w:t>механизм запирания, управляемый кнопкой или зажимом.</w:t>
            </w:r>
            <w:r>
              <w:rPr>
                <w:rFonts w:ascii="Arial" w:eastAsia="Arial" w:hAnsi="Arial" w:cs="Arial"/>
                <w:color w:val="000000"/>
                <w:sz w:val="18"/>
                <w:szCs w:val="18"/>
                <w:lang w:val="ru-RU" w:eastAsia="ru-RU" w:bidi="ru-RU"/>
              </w:rPr>
              <w:br/>
              <w:t xml:space="preserve">Система ключей: каждый ключ должен иметь четко различимую цветовую или геометрическую метку (либо брелок), соответствующую определенному замку, чтобы ребенок мог выполнять зрительную сортировку и сопоставление. Размеры ключей </w:t>
            </w:r>
            <w:r>
              <w:rPr>
                <w:rFonts w:ascii="Arial" w:eastAsia="Arial" w:hAnsi="Arial" w:cs="Arial"/>
                <w:color w:val="000000"/>
                <w:sz w:val="18"/>
                <w:szCs w:val="18"/>
                <w:lang w:val="ru-RU" w:eastAsia="ru-RU" w:bidi="ru-RU"/>
              </w:rPr>
              <w:lastRenderedPageBreak/>
              <w:t>должны быть эргономичными и удобными для захвата и поворачивания пальцами детей 3-6 лет.</w:t>
            </w:r>
            <w:r>
              <w:rPr>
                <w:rFonts w:ascii="Arial" w:eastAsia="Arial" w:hAnsi="Arial" w:cs="Arial"/>
                <w:color w:val="000000"/>
                <w:sz w:val="18"/>
                <w:szCs w:val="18"/>
                <w:lang w:val="ru-RU" w:eastAsia="ru-RU" w:bidi="ru-RU"/>
              </w:rPr>
              <w:br/>
              <w:t>2. Материал и требования к качеству.</w:t>
            </w:r>
            <w:r>
              <w:rPr>
                <w:rFonts w:ascii="Arial" w:eastAsia="Arial" w:hAnsi="Arial" w:cs="Arial"/>
                <w:color w:val="000000"/>
                <w:sz w:val="18"/>
                <w:szCs w:val="18"/>
                <w:lang w:val="ru-RU" w:eastAsia="ru-RU" w:bidi="ru-RU"/>
              </w:rPr>
              <w:br/>
              <w:t>Основное сырье: стенд/ящик и основания замков должны быть изготовлены из высококачественной, экологически чистой, прочной и плотной натуральной древесины (или многослойной фанеры), не имеющей неприятного химического запаха.</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Металлические элементы: все замки, задвижки и ключи должны быть изготовлены из прочного нержавеющего металла или безопасного плотного пластика с гладкой обработкой, устойчивых к интенсивному многократному использованию (механизмы не должны заедать или легко ломаться).</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Обработка поверхности: все деревянные и металлические компоненты должны быть безупречно гладкими, без острых углов, неровностей, выступов или заноз, чтобы полностью исключить риск травмирования или появления царапин на пальцах ребенка.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Безопасность красок: если элементы имеют цветовую маркировку, используемые краски должны быть на водной основе, не содержать токсичных веществ и быть гипоаллергенными.</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Уход и гигиена.</w:t>
            </w:r>
            <w:r>
              <w:rPr>
                <w:rFonts w:ascii="Arial" w:eastAsia="Arial" w:hAnsi="Arial" w:cs="Arial"/>
                <w:color w:val="000000"/>
                <w:sz w:val="18"/>
                <w:szCs w:val="18"/>
                <w:lang w:val="ru-RU" w:eastAsia="ru-RU" w:bidi="ru-RU"/>
              </w:rPr>
              <w:br/>
              <w:t>Очистка: комплект должен быть влагостойким, легко очищаться/протираться гигиеническими салфетками или слегка влажной тканью и выдерживать регулярную поверхностную обработку стандартными детскими дезинфицирующими средствами без запаха, применяемыми в реабилитационных центрах.</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noProof/>
                <w:sz w:val="18"/>
                <w:szCs w:val="18"/>
                <w:lang w:val="en-GB" w:eastAsia="en-GB"/>
              </w:rPr>
              <w:drawing>
                <wp:inline distT="0" distB="0" distL="0" distR="0">
                  <wp:extent cx="853440" cy="853440"/>
                  <wp:effectExtent l="0" t="0" r="3810" b="3810"/>
                  <wp:docPr id="1" name="Picture 1" descr="Թվերով ուսուցողական կողպեքներ - արագ առաքում Երևանու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Թվերով ուսուցողական կողպեքներ - արագ առաքում Երևանում"/>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853440" cy="853440"/>
                          </a:xfrm>
                          <a:prstGeom prst="rect">
                            <a:avLst/>
                          </a:prstGeom>
                          <a:noFill/>
                          <a:ln>
                            <a:noFill/>
                          </a:ln>
                        </pic:spPr>
                      </pic:pic>
                    </a:graphicData>
                  </a:graphic>
                </wp:inline>
              </w:drawing>
            </w:r>
          </w:p>
        </w:tc>
      </w:tr>
      <w:tr>
        <w:trPr>
          <w:trHeight w:val="24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для нанизывания: бусины и шнуры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Состав комплекта и размеры.</w:t>
            </w:r>
            <w:r>
              <w:rPr>
                <w:rFonts w:ascii="Arial" w:eastAsia="Arial" w:hAnsi="Arial" w:cs="Arial"/>
                <w:color w:val="000000"/>
                <w:sz w:val="18"/>
                <w:szCs w:val="18"/>
                <w:lang w:val="ru-RU" w:eastAsia="ru-RU" w:bidi="ru-RU"/>
              </w:rPr>
              <w:br/>
              <w:t>Количество геометрических модулей (бусин): один комплект должен включать от 30 до 40 крупных развивающих элементов с центральным отверстием.</w:t>
            </w:r>
            <w:r>
              <w:rPr>
                <w:rFonts w:ascii="Arial" w:eastAsia="Arial" w:hAnsi="Arial" w:cs="Arial"/>
                <w:color w:val="000000"/>
                <w:sz w:val="18"/>
                <w:szCs w:val="18"/>
                <w:lang w:val="ru-RU" w:eastAsia="ru-RU" w:bidi="ru-RU"/>
              </w:rPr>
              <w:br/>
              <w:t>Размеры элементов (диаметр/ширина): для полного исключения риска удушья и обеспечения удобного захвата детьми раннего возраста или детьми с нарушениями моторики диаметр/ширина элементов должны находиться в диапазоне от 25 мм до 40 мм (слишком мелкие элементы не допускаются).</w:t>
            </w:r>
            <w:r>
              <w:rPr>
                <w:rFonts w:ascii="Arial" w:eastAsia="Arial" w:hAnsi="Arial" w:cs="Arial"/>
                <w:color w:val="000000"/>
                <w:sz w:val="18"/>
                <w:szCs w:val="18"/>
                <w:lang w:val="ru-RU" w:eastAsia="ru-RU" w:bidi="ru-RU"/>
              </w:rPr>
              <w:br/>
              <w:t>Разнообразие форм и цветов: комплект должен включать от 5 до 6 различных геометрических и объемных форм (например, шары/эллипсоиды, кубы, цилиндры, шестиугольники, звезды и треугольные призмы). Все элементы должны иметь яркую, чистую окраску и быть выполнены в 4–6 четко различимых основных цветах (красном, желтом, синем, зеленом, оранжевом, фиолетовом).</w:t>
            </w:r>
            <w:r>
              <w:rPr>
                <w:rFonts w:ascii="Arial" w:eastAsia="Arial" w:hAnsi="Arial" w:cs="Arial"/>
                <w:color w:val="000000"/>
                <w:sz w:val="18"/>
                <w:szCs w:val="18"/>
                <w:lang w:val="ru-RU" w:eastAsia="ru-RU" w:bidi="ru-RU"/>
              </w:rPr>
              <w:br/>
              <w:t xml:space="preserve">Соединительные шнуры: комплект должен включать от 3 до 4 толстых, мягких, разноцветных и прочно сплетенных шнуров длиной от 60 см до 80 см. Концы шнуров должны иметь специальные пластифицированные или деревянные </w:t>
            </w:r>
            <w:r>
              <w:rPr>
                <w:rFonts w:ascii="Arial" w:eastAsia="Arial" w:hAnsi="Arial" w:cs="Arial"/>
                <w:color w:val="000000"/>
                <w:sz w:val="18"/>
                <w:szCs w:val="18"/>
                <w:lang w:val="ru-RU" w:eastAsia="ru-RU" w:bidi="ru-RU"/>
              </w:rPr>
              <w:lastRenderedPageBreak/>
              <w:t>удлиненные жесткие наконечники длиной 2–4 см, позволяющие ребенку легко продевать шнур через модули.</w:t>
            </w:r>
            <w:r>
              <w:rPr>
                <w:rFonts w:ascii="Arial" w:eastAsia="Arial" w:hAnsi="Arial" w:cs="Arial"/>
                <w:color w:val="000000"/>
                <w:sz w:val="18"/>
                <w:szCs w:val="18"/>
                <w:lang w:val="ru-RU" w:eastAsia="ru-RU" w:bidi="ru-RU"/>
              </w:rPr>
              <w:br/>
              <w:t>2. Материал и требования к качеству.</w:t>
            </w:r>
            <w:r>
              <w:rPr>
                <w:rFonts w:ascii="Arial" w:eastAsia="Arial" w:hAnsi="Arial" w:cs="Arial"/>
                <w:color w:val="000000"/>
                <w:sz w:val="18"/>
                <w:szCs w:val="18"/>
                <w:lang w:val="ru-RU" w:eastAsia="ru-RU" w:bidi="ru-RU"/>
              </w:rPr>
              <w:br/>
              <w:t>Сырье: элементы должны быть изготовлены из высококачественной натуральной древесины или экологически безопасного, гипоаллергенного, прочного, нетоксичного пластика (ABS), не содержащего фталатов и не имеющего неприятного химического запаха.</w:t>
            </w:r>
            <w:r>
              <w:rPr>
                <w:rFonts w:ascii="Arial" w:eastAsia="Arial" w:hAnsi="Arial" w:cs="Arial"/>
                <w:color w:val="000000"/>
                <w:sz w:val="18"/>
                <w:szCs w:val="18"/>
                <w:lang w:val="ru-RU" w:eastAsia="ru-RU" w:bidi="ru-RU"/>
              </w:rPr>
              <w:br/>
              <w:t>Обработка поверхности: наружные поверхности всех элементов и особенно стенки внутренних отверстий должны быть безупречно гладкими, без неровностей, острых режущих краев или шероховатостей, способных затруднить прохождение шнура или травмировать руки ребенка.</w:t>
            </w:r>
            <w:r>
              <w:rPr>
                <w:rFonts w:ascii="Arial" w:eastAsia="Arial" w:hAnsi="Arial" w:cs="Arial"/>
                <w:color w:val="000000"/>
                <w:sz w:val="18"/>
                <w:szCs w:val="18"/>
                <w:lang w:val="ru-RU" w:eastAsia="ru-RU" w:bidi="ru-RU"/>
              </w:rPr>
              <w:br/>
              <w:t>Безопасность красок: используемые краски должны быть на водной основе, не содержать токсичных компонентов, быть износостойкими, не шелушиться и оставаться безопасными при контакте со ртом ребенка.</w:t>
            </w:r>
            <w:r>
              <w:rPr>
                <w:rFonts w:ascii="Arial" w:eastAsia="Arial" w:hAnsi="Arial" w:cs="Arial"/>
                <w:color w:val="000000"/>
                <w:sz w:val="18"/>
                <w:szCs w:val="18"/>
                <w:lang w:val="ru-RU" w:eastAsia="ru-RU" w:bidi="ru-RU"/>
              </w:rPr>
              <w:br/>
              <w:t>3. Уход и гигиена.</w:t>
            </w:r>
            <w:r>
              <w:rPr>
                <w:rFonts w:ascii="Arial" w:eastAsia="Arial" w:hAnsi="Arial" w:cs="Arial"/>
                <w:color w:val="000000"/>
                <w:sz w:val="18"/>
                <w:szCs w:val="18"/>
                <w:lang w:val="ru-RU" w:eastAsia="ru-RU" w:bidi="ru-RU"/>
              </w:rPr>
              <w:br/>
              <w:t>Очистка и дезинфекция: элементы и шнуры должны быть влагостойкими, выдерживать регулярное мытье, санитарную обработку мыльной водой или детскими антибактериальными средствами без запаха, применяемыми в реабилитационных центрах, и не выцветать и не утрачивать гладкость поверхности.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4470" cy="784860"/>
                  <wp:effectExtent l="0" t="0" r="5715" b="0"/>
                  <wp:docPr id="113441653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802305" cy="792600"/>
                          </a:xfrm>
                          <a:prstGeom prst="rect">
                            <a:avLst/>
                          </a:prstGeom>
                          <a:noFill/>
                          <a:ln>
                            <a:noFill/>
                          </a:ln>
                        </pic:spPr>
                      </pic:pic>
                    </a:graphicData>
                  </a:graphic>
                </wp:inline>
              </w:drawing>
            </w:r>
            <w:r>
              <w:rPr>
                <w:rFonts w:cs="Calibri"/>
                <w:color w:val="000000"/>
                <w:sz w:val="18"/>
                <w:szCs w:val="18"/>
              </w:rPr>
              <w:t> </w:t>
            </w:r>
          </w:p>
        </w:tc>
      </w:tr>
      <w:tr>
        <w:trPr>
          <w:trHeight w:val="46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Мозаика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Состав комплекта и размеры.</w:t>
            </w:r>
            <w:r>
              <w:rPr>
                <w:rFonts w:ascii="Arial" w:eastAsia="Arial" w:hAnsi="Arial" w:cs="Arial"/>
                <w:color w:val="000000"/>
                <w:sz w:val="18"/>
                <w:szCs w:val="18"/>
                <w:lang w:val="ru-RU" w:eastAsia="ru-RU" w:bidi="ru-RU"/>
              </w:rPr>
              <w:br/>
              <w:t>Доска для мозаики (основа): комплект должен включать пластиковую рабочую доску-платформу, покрытую равномерно расположенными отверстиями/гнездами. Внешние размеры доски должны составлять приблизительно 27-30 см в длину и 19-25 см в ширину. Доска также должна служить крышкой коробки/футляра для хранения.</w:t>
            </w:r>
            <w:r>
              <w:rPr>
                <w:rFonts w:ascii="Arial" w:eastAsia="Arial" w:hAnsi="Arial" w:cs="Arial"/>
                <w:color w:val="000000"/>
                <w:sz w:val="18"/>
                <w:szCs w:val="18"/>
                <w:lang w:val="ru-RU" w:eastAsia="ru-RU" w:bidi="ru-RU"/>
              </w:rPr>
              <w:br/>
              <w:t>Коробка/ящик для хранения: под доской должен находиться специальный ящик-футляр для удобного хранения и переноски всех фишек. Ящик должен иметь эргономичную складную/выдвижную пластиковую ручку, позволяющую ребенку легко его переносить.</w:t>
            </w:r>
            <w:r>
              <w:rPr>
                <w:rFonts w:ascii="Arial" w:eastAsia="Arial" w:hAnsi="Arial" w:cs="Arial"/>
                <w:color w:val="000000"/>
                <w:sz w:val="18"/>
                <w:szCs w:val="18"/>
                <w:lang w:val="ru-RU" w:eastAsia="ru-RU" w:bidi="ru-RU"/>
              </w:rPr>
              <w:br/>
              <w:t>Набор разноцветных фишек: игра должна включать от 150 до 200 фишек различных цветов и размеров. Для тренировки разных видов захвата пальцами фишки должны иметь не менее 3 различных диаметров (например, крупные — около 2,5 см, средние — около 2,1 см и мелкие — около 1,5 см).</w:t>
            </w:r>
            <w:r>
              <w:rPr>
                <w:rFonts w:ascii="Arial" w:eastAsia="Arial" w:hAnsi="Arial" w:cs="Arial"/>
                <w:color w:val="000000"/>
                <w:sz w:val="18"/>
                <w:szCs w:val="18"/>
                <w:lang w:val="ru-RU" w:eastAsia="ru-RU" w:bidi="ru-RU"/>
              </w:rPr>
              <w:br/>
              <w:t>Цветовое разнообразие: фишки должны иметь яркую, насыщенную окраску, стимулирующую зрительное восприятие, и быть выполнены в 4–6 основных цветах (красном, желтом, синем, зеленом, оранжевом, фиолетовом).</w:t>
            </w:r>
            <w:r>
              <w:rPr>
                <w:rFonts w:ascii="Arial" w:eastAsia="Arial" w:hAnsi="Arial" w:cs="Arial"/>
                <w:color w:val="000000"/>
                <w:sz w:val="18"/>
                <w:szCs w:val="18"/>
                <w:lang w:val="ru-RU" w:eastAsia="ru-RU" w:bidi="ru-RU"/>
              </w:rPr>
              <w:br/>
              <w:t>Стандартные посадочные элементы: ножки фишек должны полностью соответствовать отверстиям доски; они должны вставляться с легким нажимом, не быть слишком свободными, чтобы не выпадать при переворачивании доски, или слишком тугими, чтобы ребенок с нарушениями моторики мог самостоятельно их извлекать.</w:t>
            </w:r>
            <w:r>
              <w:rPr>
                <w:rFonts w:ascii="Arial" w:eastAsia="Arial" w:hAnsi="Arial" w:cs="Arial"/>
                <w:color w:val="000000"/>
                <w:sz w:val="18"/>
                <w:szCs w:val="18"/>
                <w:lang w:val="ru-RU" w:eastAsia="ru-RU" w:bidi="ru-RU"/>
              </w:rPr>
              <w:br/>
              <w:t>2. Материал и требования безопасности.</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lastRenderedPageBreak/>
              <w:t>Сырье: доска, коробка и все фишки должны быть изготовлены из высококачественного, прочного, ударостойкого пластика, не содержащего бисфенола А (BPA-free) и фталатов, а также не имеющего неприятного химического запаха.</w:t>
            </w:r>
            <w:r>
              <w:rPr>
                <w:rFonts w:ascii="Arial" w:eastAsia="Arial" w:hAnsi="Arial" w:cs="Arial"/>
                <w:color w:val="000000"/>
                <w:sz w:val="18"/>
                <w:szCs w:val="18"/>
                <w:lang w:val="ru-RU" w:eastAsia="ru-RU" w:bidi="ru-RU"/>
              </w:rPr>
              <w:br/>
              <w:t>Обработка поверхности: края доски и головки всех фишек должны быть закругленными и безупречно гладкими, без заводских швов, острых выступов или режущих углов, способных поцарапать руки ребенка.</w:t>
            </w:r>
            <w:r>
              <w:rPr>
                <w:rFonts w:ascii="Arial" w:eastAsia="Arial" w:hAnsi="Arial" w:cs="Arial"/>
                <w:color w:val="000000"/>
                <w:sz w:val="18"/>
                <w:szCs w:val="18"/>
                <w:lang w:val="ru-RU" w:eastAsia="ru-RU" w:bidi="ru-RU"/>
              </w:rPr>
              <w:br/>
              <w:t>Прочность: ножки фишек должны иметь прочную литую конструкцию, чтобы не отрываться и не ломаться при интенсивном вдавливании в доску или извлечении.</w:t>
            </w:r>
            <w:r>
              <w:rPr>
                <w:rFonts w:ascii="Arial" w:eastAsia="Arial" w:hAnsi="Arial" w:cs="Arial"/>
                <w:color w:val="000000"/>
                <w:sz w:val="18"/>
                <w:szCs w:val="18"/>
                <w:lang w:val="ru-RU" w:eastAsia="ru-RU" w:bidi="ru-RU"/>
              </w:rPr>
              <w:br/>
              <w:t>3. Уход и гигиена.</w:t>
            </w:r>
            <w:r>
              <w:rPr>
                <w:rFonts w:ascii="Arial" w:eastAsia="Arial" w:hAnsi="Arial" w:cs="Arial"/>
                <w:color w:val="000000"/>
                <w:sz w:val="18"/>
                <w:szCs w:val="18"/>
                <w:lang w:val="ru-RU" w:eastAsia="ru-RU" w:bidi="ru-RU"/>
              </w:rPr>
              <w:br/>
              <w:t>Санитарная обработка: все компоненты должны быть полностью водостойкими. Они должны выдерживать регулярное мытье мыльной водой (особенно мелкие фишки) и обработку применяемыми в реабилитационных центрах средствами без запаха для поверхностной дезинфекции детских изделий, без утраты качественных характеристик пластика.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5800" cy="685800"/>
                  <wp:effectExtent l="0" t="0" r="0" b="0"/>
                  <wp:docPr id="1396276270"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86278" cy="686278"/>
                          </a:xfrm>
                          <a:prstGeom prst="rect">
                            <a:avLst/>
                          </a:prstGeom>
                          <a:noFill/>
                          <a:ln>
                            <a:noFill/>
                          </a:ln>
                        </pic:spPr>
                      </pic:pic>
                    </a:graphicData>
                  </a:graphic>
                </wp:inline>
              </w:drawing>
            </w:r>
            <w:r>
              <w:rPr>
                <w:rFonts w:cs="Calibri"/>
                <w:color w:val="000000"/>
                <w:sz w:val="18"/>
                <w:szCs w:val="18"/>
              </w:rPr>
              <w:t> </w:t>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деревянных волчков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 для эрготерапевтической, реабилитационной и развивающей работы с детьми и взрослыми. Используется для улучшения мелкой моторики, развития силы кисти и пальцев при ротационных движениях и щипковом захвате (rotational movements/pinch grip), зрительно-моторной координации, зрительного слежения (visual tracking) и концентрации внимания.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Должен состоять не менее чем из четырех деревянных волчков различной формы, размера и конструкции и одной металлической коробки для хранения.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Форма и дизайн волчков — каждый волчок должен иметь отличительную геометрическую форму (например, классическую, клиновидную, плоскую биконическую и т. д.) для тренировки различных видов пальцевого захвата.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Цветовое оформление — волчки должны быть окрашены в различные оттенки (например, светло-синий, темно-синий, голубой и цвет натурального дерева) для стимулирования зрительной концентрации и слежения.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Основной материал — высококачественная натуральная древесина (бук, береза или липа). Поверхность древесины должна быть безупречно гладко обработана, без неровностей и острых углов.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Красители — экологически безопасные, на водной основе, без запаха и нетоксичные (соответствующие требованиям CE). </w:t>
            </w:r>
          </w:p>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Материал и размеры коробки — коробка для хранения должна быть изготовлена из прочного легкого металла (жести) и иметь съемную крышку. Внешние размеры: 9 см x 8 см x 5 см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0580" cy="830580"/>
                  <wp:effectExtent l="0" t="0" r="7620" b="7620"/>
                  <wp:docPr id="15921826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831202" cy="831202"/>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Набор деревянных болтов и гаек для развития мелкой моторики пальцев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и конструктивные особенности.</w:t>
            </w:r>
            <w:r>
              <w:rPr>
                <w:rFonts w:ascii="Arial" w:eastAsia="Arial" w:hAnsi="Arial" w:cs="Arial"/>
                <w:color w:val="000000"/>
                <w:sz w:val="18"/>
                <w:szCs w:val="18"/>
                <w:lang w:val="ru-RU" w:eastAsia="ru-RU" w:bidi="ru-RU"/>
              </w:rPr>
              <w:br/>
              <w:t>Конструкция и механизм: набор должен включать крупные болты различных цветов и геометрических форм (треугольные, квадратные, крестообразные, шестиугольные и т. д.) и соответствующие гайки, предназначенные для ручного закручивания, закрепления и разъединения.</w:t>
            </w:r>
            <w:r>
              <w:rPr>
                <w:rFonts w:ascii="Arial" w:eastAsia="Arial" w:hAnsi="Arial" w:cs="Arial"/>
                <w:color w:val="000000"/>
                <w:sz w:val="18"/>
                <w:szCs w:val="18"/>
                <w:lang w:val="ru-RU" w:eastAsia="ru-RU" w:bidi="ru-RU"/>
              </w:rPr>
              <w:br/>
              <w:t>Эргономика: все детали должны иметь эргономичные удобные размеры, позволяющие детям или взрослым с нарушениями моторики легко захватывать их ладонью и вращать кончиками пальцев. Резьба должна быть четко выполнена и не заедать при вращении.</w:t>
            </w:r>
            <w:r>
              <w:rPr>
                <w:rFonts w:ascii="Arial" w:eastAsia="Arial" w:hAnsi="Arial" w:cs="Arial"/>
                <w:color w:val="000000"/>
                <w:sz w:val="18"/>
                <w:szCs w:val="18"/>
                <w:lang w:val="ru-RU" w:eastAsia="ru-RU" w:bidi="ru-RU"/>
              </w:rPr>
              <w:br/>
              <w:t>Размеры: общая емкость или основная конструкция набора должна иметь размеры приблизительно 25 x 10 см.</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2. Материалы и требования безопасности. Основной материал: корпуса деталей (головки и гайки) должны быть изготовлены из высококачественной, экологически чистой, гладко обработанной древесины без неровностей и острых краев, а внутренний или соединительный резьбовой механизм — из прочного металлического болта.</w:t>
            </w:r>
            <w:r>
              <w:rPr>
                <w:rFonts w:ascii="Arial" w:eastAsia="Arial" w:hAnsi="Arial" w:cs="Arial"/>
                <w:color w:val="000000"/>
                <w:sz w:val="18"/>
                <w:szCs w:val="18"/>
                <w:lang w:val="ru-RU" w:eastAsia="ru-RU" w:bidi="ru-RU"/>
              </w:rPr>
              <w:br/>
              <w:t>Краски и покрытие: деревянные детали должны быть окрашены безопасными гипоаллергенными красками на водной основе, не содержащими токсичных веществ, износостойкими и без запаха.</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Гигиена и уход. Очистка: поверхности должны легко очищаться и выдерживать частую обработку влажной тканью и мягкими дезинфицирующими растворами, сохраняя стойкость окраски и гладкость поверхности.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757555" cy="712586"/>
                  <wp:effectExtent l="0" t="0" r="4445" b="0"/>
                  <wp:docPr id="2114757862"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764196" cy="718833"/>
                          </a:xfrm>
                          <a:prstGeom prst="rect">
                            <a:avLst/>
                          </a:prstGeom>
                          <a:noFill/>
                          <a:ln>
                            <a:noFill/>
                          </a:ln>
                        </pic:spPr>
                      </pic:pic>
                    </a:graphicData>
                  </a:graphic>
                </wp:inline>
              </w:drawing>
            </w:r>
            <w:r>
              <w:rPr>
                <w:rFonts w:cs="Calibri"/>
                <w:b/>
                <w:bCs/>
                <w:color w:val="000000"/>
                <w:sz w:val="18"/>
                <w:szCs w:val="18"/>
              </w:rPr>
              <w:t> </w:t>
            </w:r>
          </w:p>
        </w:tc>
      </w:tr>
      <w:tr>
        <w:trPr>
          <w:trHeight w:val="23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Развивающие тактильные кубики с цифрами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Элементы комплекта: набор должен состоять из 8–10 развивающих кубиков разных цветов. Многофункциональные рельефные поверхности: на каждой стороне кубиков должны быть четко выраженные различные выпуклые (рельефные) изображения для сенсорной тренировки. Цифры: арабские цифры от 1 до количества кубиков. Геометрические фигуры и узоры: треугольник, звезда, круг, выпуклые точки. Фактурные узоры и животные: рельефные изображения различных животных (например, слона и т. д.). Возможность соединения (Interlocking): на одной стороне каждого кубика должен быть выпуклый геометрический соединительный элемент (выступ), а на противоположной — соответствующее углубление (отверстие). Благодаря такой конструкции ребенок должен иметь возможность соединять кубики друг с другом, строя устойчивую башню, что развивает пространственное мышление. Дополнительный эффект: при сжатии кубики должны издавать негромкий, нерезкий звуковой сигнал (функция пищалки) для стимулирования слухового внимания ребенка.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2. Материалы и требования безопасности. Качество сырья: кубики должны быть изготовлены из высококачественного, мягкого, эластичного и легкого силикона (или мягкого PVC). Материал </w:t>
            </w:r>
            <w:r>
              <w:rPr>
                <w:rFonts w:ascii="Arial" w:eastAsia="Arial" w:hAnsi="Arial" w:cs="Arial"/>
                <w:color w:val="000000"/>
                <w:sz w:val="18"/>
                <w:szCs w:val="18"/>
                <w:lang w:val="ru-RU" w:eastAsia="ru-RU" w:bidi="ru-RU"/>
              </w:rPr>
              <w:lastRenderedPageBreak/>
              <w:t>должен быть абсолютно экологически чистым, гипоаллергенным, не содержать токсичных компонентов (BPA-free) и не иметь запаха, поскольку дети этого возраста часто берут игрушки в рот. Безопасность: все стороны и углы кубиков должны быть мягкими и закругленными, исключающими любой риск травмирования ребенка. Цвета должны быть приятными и не чрезмерно яркими (например, различные оттенки красного, желтого, оранжевого, зеленого, синего).</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Размеры, упаковка и гигиена. Размеры коробки: игрушка должна поставляться в красивой прочной демонстрационной коробке размером приблизительно 27 x 38 x 5 см. Уход и дезинфекция: с учетом интенсивного использования в клинических условиях кубики должны быть водостойкими, выдерживать высокотемпературную обработку (кипячение/стерилизацию) и легко очищаться мыльной водой или антибактериальными салфетками.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8200" cy="838200"/>
                  <wp:effectExtent l="0" t="0" r="0" b="0"/>
                  <wp:docPr id="66921248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r>
              <w:rPr>
                <w:rFonts w:cs="Calibri"/>
                <w:color w:val="000000"/>
                <w:sz w:val="18"/>
                <w:szCs w:val="18"/>
              </w:rPr>
              <w:t> </w:t>
            </w:r>
          </w:p>
        </w:tc>
      </w:tr>
      <w:tr>
        <w:trPr>
          <w:trHeight w:val="26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Деревянная развивающая игрушка «Дупло дерева и птичье гнездо с дятлом»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Содержательные и функциональные особенности.</w:t>
            </w:r>
            <w:r>
              <w:rPr>
                <w:rFonts w:ascii="Arial" w:eastAsia="Arial" w:hAnsi="Arial" w:cs="Arial"/>
                <w:color w:val="000000"/>
                <w:sz w:val="18"/>
                <w:szCs w:val="18"/>
                <w:lang w:val="ru-RU" w:eastAsia="ru-RU" w:bidi="ru-RU"/>
              </w:rPr>
              <w:br/>
              <w:t>Состав комплекта: набор должен включать:</w:t>
            </w:r>
            <w:r>
              <w:rPr>
                <w:rFonts w:ascii="Arial" w:eastAsia="Arial" w:hAnsi="Arial" w:cs="Arial"/>
                <w:color w:val="000000"/>
                <w:sz w:val="18"/>
                <w:szCs w:val="18"/>
                <w:lang w:val="ru-RU" w:eastAsia="ru-RU" w:bidi="ru-RU"/>
              </w:rPr>
              <w:br/>
              <w:t>не менее 1 ствола (пенька) дерева с устойчивым основанием, изготовленного из дерева, со специальными отверстиями (дуплами) и изображениями птенцов с открытыми клювами в верхней части;</w:t>
            </w:r>
            <w:r>
              <w:rPr>
                <w:rFonts w:ascii="Arial" w:eastAsia="Arial" w:hAnsi="Arial" w:cs="Arial"/>
                <w:color w:val="000000"/>
                <w:sz w:val="18"/>
                <w:szCs w:val="18"/>
                <w:lang w:val="ru-RU" w:eastAsia="ru-RU" w:bidi="ru-RU"/>
              </w:rPr>
              <w:br/>
              <w:t>не менее 1 модели птицы (дятла) с магнитным клювом, удобной для удержания в руке ребенка и управления движениями;</w:t>
            </w:r>
            <w:r>
              <w:rPr>
                <w:rFonts w:ascii="Arial" w:eastAsia="Arial" w:hAnsi="Arial" w:cs="Arial"/>
                <w:color w:val="000000"/>
                <w:sz w:val="18"/>
                <w:szCs w:val="18"/>
                <w:lang w:val="ru-RU" w:eastAsia="ru-RU" w:bidi="ru-RU"/>
              </w:rPr>
              <w:br/>
              <w:t>от 8 до 10 муляжей цветных продолговатых червей (гусениц), в головках которых установлены металлические или магнитные элементы.</w:t>
            </w:r>
            <w:r>
              <w:rPr>
                <w:rFonts w:ascii="Arial" w:eastAsia="Arial" w:hAnsi="Arial" w:cs="Arial"/>
                <w:color w:val="000000"/>
                <w:sz w:val="18"/>
                <w:szCs w:val="18"/>
                <w:lang w:val="ru-RU" w:eastAsia="ru-RU" w:bidi="ru-RU"/>
              </w:rPr>
              <w:br/>
              <w:t>Механизм игры: черви должны помещаться в отверстия ствола дерева. Ребенок должен магнитным клювом дятла «доставать» червей из отверстий и помещать их в открытые клювы птенцов, находящихся в птичьем гнезде.</w:t>
            </w:r>
            <w:r>
              <w:rPr>
                <w:rFonts w:ascii="Arial" w:eastAsia="Arial" w:hAnsi="Arial" w:cs="Arial"/>
                <w:color w:val="000000"/>
                <w:sz w:val="18"/>
                <w:szCs w:val="18"/>
                <w:lang w:val="ru-RU" w:eastAsia="ru-RU" w:bidi="ru-RU"/>
              </w:rPr>
              <w:br/>
              <w:t>Сенсорный и познавательный компонент: черви должны быть разных ярких цветов (например, красного, зеленого, желтого, синего), что позволяет специалисту во время игры давать ребенку задания на различение цветов и соблюдение последовательности (например: «достань только зеленого червя»).</w:t>
            </w:r>
          </w:p>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сырья: ствол дерева и основные конструктивные элементы должны быть изготовлены из натуральной, экологически чистой и высококачественной древесины. Все деревянные поверхности должны быть безупречно отшлифованы, гладкими, без заноз, трещин и неровностей. Некоторые детали птицы и червей могут быть изготовлены из безопасного прочного пластика.</w:t>
            </w:r>
            <w:r>
              <w:rPr>
                <w:rFonts w:ascii="Arial" w:eastAsia="Arial" w:hAnsi="Arial" w:cs="Arial"/>
                <w:color w:val="000000"/>
                <w:sz w:val="18"/>
                <w:szCs w:val="18"/>
                <w:lang w:val="ru-RU" w:eastAsia="ru-RU" w:bidi="ru-RU"/>
              </w:rPr>
              <w:br/>
              <w:t xml:space="preserve">Краски и безопасность: для окрашивания игрушки должны использоваться исключительно нетоксичные гипоаллергенные краски на водной основе. Магнитные элементы должны быть надежно закреплены (интегрированы) внутри деталей, чтобы исключить риск их отделения или </w:t>
            </w:r>
            <w:r>
              <w:rPr>
                <w:rFonts w:ascii="Arial" w:eastAsia="Arial" w:hAnsi="Arial" w:cs="Arial"/>
                <w:color w:val="000000"/>
                <w:sz w:val="18"/>
                <w:szCs w:val="18"/>
                <w:lang w:val="ru-RU" w:eastAsia="ru-RU" w:bidi="ru-RU"/>
              </w:rPr>
              <w:lastRenderedPageBreak/>
              <w:t>проглатывания ребенком.</w:t>
            </w:r>
            <w:r>
              <w:rPr>
                <w:rFonts w:ascii="Arial" w:eastAsia="Arial" w:hAnsi="Arial" w:cs="Arial"/>
                <w:color w:val="000000"/>
                <w:sz w:val="18"/>
                <w:szCs w:val="18"/>
                <w:lang w:val="ru-RU" w:eastAsia="ru-RU" w:bidi="ru-RU"/>
              </w:rPr>
              <w:br/>
              <w:t>Конструкция: все углы и края должны быть закруглены.</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8660" cy="708660"/>
                  <wp:effectExtent l="0" t="0" r="0" b="0"/>
                  <wp:docPr id="94322226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708660" cy="708660"/>
                          </a:xfrm>
                          <a:prstGeom prst="rect">
                            <a:avLst/>
                          </a:prstGeom>
                          <a:noFill/>
                          <a:ln>
                            <a:noFill/>
                          </a:ln>
                        </pic:spPr>
                      </pic:pic>
                    </a:graphicData>
                  </a:graphic>
                </wp:inline>
              </w:drawing>
            </w:r>
            <w:r>
              <w:rPr>
                <w:rFonts w:cs="Calibri"/>
                <w:color w:val="000000"/>
                <w:sz w:val="18"/>
                <w:szCs w:val="18"/>
              </w:rPr>
              <w:t> </w:t>
            </w:r>
          </w:p>
        </w:tc>
      </w:tr>
      <w:tr>
        <w:trPr>
          <w:trHeight w:val="26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Обучающая игра-лото «Времена года»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Применяется для развития логического мышления, восприятия последовательности событий, связной речи и воображения у детей старше 3 лет.</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Функциональные и содержательные особенности.</w:t>
            </w:r>
            <w:r>
              <w:rPr>
                <w:rFonts w:ascii="Arial" w:eastAsia="Arial" w:hAnsi="Arial" w:cs="Arial"/>
                <w:color w:val="000000"/>
                <w:sz w:val="18"/>
                <w:szCs w:val="18"/>
                <w:lang w:val="ru-RU" w:eastAsia="ru-RU" w:bidi="ru-RU"/>
              </w:rPr>
              <w:br/>
              <w:t>Механизм игры: игра должна состоять из тематических карточек с изображениями, которые вместе образуют различные истории или логические цепочки (каждая цепочка — из 3 или более карточек). Ребенок должен уметь расположить карточки в правильной последовательности (начало, развитие, завершение) и описать произошедшее.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6280" cy="716280"/>
                  <wp:effectExtent l="0" t="0" r="7620" b="7620"/>
                  <wp:docPr id="178572252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718346" cy="718346"/>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Развлекательная игра на армянском языке «Трамабаник»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Игра развивает:</w:t>
            </w:r>
            <w:r>
              <w:rPr>
                <w:rFonts w:ascii="Arial" w:eastAsia="Arial" w:hAnsi="Arial" w:cs="Arial"/>
                <w:color w:val="000000"/>
                <w:sz w:val="18"/>
                <w:szCs w:val="18"/>
                <w:lang w:val="ru-RU" w:eastAsia="ru-RU" w:bidi="ru-RU"/>
              </w:rPr>
              <w:br/>
              <w:t>логику;</w:t>
            </w:r>
            <w:r>
              <w:rPr>
                <w:rFonts w:ascii="Arial" w:eastAsia="Arial" w:hAnsi="Arial" w:cs="Arial"/>
                <w:color w:val="000000"/>
                <w:sz w:val="18"/>
                <w:szCs w:val="18"/>
                <w:lang w:val="ru-RU" w:eastAsia="ru-RU" w:bidi="ru-RU"/>
              </w:rPr>
              <w:br/>
              <w:t>воображение;</w:t>
            </w:r>
            <w:r>
              <w:rPr>
                <w:rFonts w:ascii="Arial" w:eastAsia="Arial" w:hAnsi="Arial" w:cs="Arial"/>
                <w:color w:val="000000"/>
                <w:sz w:val="18"/>
                <w:szCs w:val="18"/>
                <w:lang w:val="ru-RU" w:eastAsia="ru-RU" w:bidi="ru-RU"/>
              </w:rPr>
              <w:br/>
              <w:t>внимание;</w:t>
            </w:r>
            <w:r>
              <w:rPr>
                <w:rFonts w:ascii="Arial" w:eastAsia="Arial" w:hAnsi="Arial" w:cs="Arial"/>
                <w:color w:val="000000"/>
                <w:sz w:val="18"/>
                <w:szCs w:val="18"/>
                <w:lang w:val="ru-RU" w:eastAsia="ru-RU" w:bidi="ru-RU"/>
              </w:rPr>
              <w:br/>
              <w:t>кругозор.</w:t>
            </w:r>
            <w:r>
              <w:rPr>
                <w:rFonts w:ascii="Arial" w:eastAsia="Arial" w:hAnsi="Arial" w:cs="Arial"/>
                <w:color w:val="000000"/>
                <w:sz w:val="18"/>
                <w:szCs w:val="18"/>
                <w:lang w:val="ru-RU" w:eastAsia="ru-RU" w:bidi="ru-RU"/>
              </w:rPr>
              <w:br/>
              <w:t>1. Из каждой группы необходимо выбрать карточку так, чтобы получилась логическая последовательность.</w:t>
            </w:r>
            <w:r>
              <w:rPr>
                <w:rFonts w:ascii="Arial" w:eastAsia="Arial" w:hAnsi="Arial" w:cs="Arial"/>
                <w:color w:val="000000"/>
                <w:sz w:val="18"/>
                <w:szCs w:val="18"/>
                <w:lang w:val="ru-RU" w:eastAsia="ru-RU" w:bidi="ru-RU"/>
              </w:rPr>
              <w:br/>
              <w:t>2. Придумать историю по этой последовательности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46760"/>
                  <wp:effectExtent l="0" t="0" r="0" b="0"/>
                  <wp:docPr id="195367458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748354" cy="748354"/>
                          </a:xfrm>
                          <a:prstGeom prst="rect">
                            <a:avLst/>
                          </a:prstGeom>
                          <a:noFill/>
                          <a:ln>
                            <a:noFill/>
                          </a:ln>
                        </pic:spPr>
                      </pic:pic>
                    </a:graphicData>
                  </a:graphic>
                </wp:inline>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Дыхательные игры</w:t>
            </w:r>
            <w:r>
              <w:rPr>
                <w:rFonts w:ascii="Arial" w:eastAsia="Arial" w:hAnsi="Arial" w:cs="Arial"/>
                <w:color w:val="000000"/>
                <w:sz w:val="18"/>
                <w:szCs w:val="18"/>
                <w:lang w:val="ru-RU" w:eastAsia="ru-RU" w:bidi="ru-RU"/>
              </w:rPr>
              <w:br/>
              <w:t>Воздушные шары</w:t>
            </w:r>
            <w:r>
              <w:rPr>
                <w:rFonts w:ascii="Arial" w:eastAsia="Arial" w:hAnsi="Arial" w:cs="Arial"/>
                <w:color w:val="000000"/>
                <w:sz w:val="18"/>
                <w:szCs w:val="18"/>
                <w:lang w:val="ru-RU" w:eastAsia="ru-RU" w:bidi="ru-RU"/>
              </w:rPr>
              <w:br/>
              <w:t>Мыльные пузыри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Управление воздушным потоком, способствующее развитию речи и формированию речевого дыхания.</w:t>
            </w:r>
            <w:r>
              <w:rPr>
                <w:rFonts w:ascii="Arial" w:eastAsia="Arial" w:hAnsi="Arial" w:cs="Arial"/>
                <w:color w:val="000000"/>
                <w:sz w:val="18"/>
                <w:szCs w:val="18"/>
                <w:lang w:val="ru-RU" w:eastAsia="ru-RU" w:bidi="ru-RU"/>
              </w:rPr>
              <w:br/>
              <w:t>Воздушные шары, мыльные пузыри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r>
              <w:rPr>
                <w:rFonts w:ascii="Arial" w:eastAsia="Arial" w:hAnsi="Arial" w:cs="Arial"/>
                <w:color w:val="000000"/>
                <w:sz w:val="18"/>
                <w:szCs w:val="18"/>
                <w:lang w:val="ru-RU" w:eastAsia="ru-RU" w:bidi="ru-RU"/>
              </w:rPr>
              <w:br/>
              <w:t xml:space="preserve">Каждого вида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180</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176833868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293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Конструкторы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стимулирование повествовательной речи (описание созданной модели), планирование последовательности действий, развитие мелкой моторики и творческого внимания.</w:t>
            </w:r>
            <w:r>
              <w:rPr>
                <w:rFonts w:ascii="Arial" w:eastAsia="Arial" w:hAnsi="Arial" w:cs="Arial"/>
                <w:color w:val="000000"/>
                <w:sz w:val="18"/>
                <w:szCs w:val="18"/>
                <w:lang w:val="ru-RU" w:eastAsia="ru-RU" w:bidi="ru-RU"/>
              </w:rPr>
              <w:br/>
              <w:t>Тип: конструктор с архитектурными или механическими элементами (например, для создания городской среды, транспортных средств или природных композиций).</w:t>
            </w:r>
            <w:r>
              <w:rPr>
                <w:rFonts w:ascii="Arial" w:eastAsia="Arial" w:hAnsi="Arial" w:cs="Arial"/>
                <w:color w:val="000000"/>
                <w:sz w:val="18"/>
                <w:szCs w:val="18"/>
                <w:lang w:val="ru-RU" w:eastAsia="ru-RU" w:bidi="ru-RU"/>
              </w:rPr>
              <w:br/>
              <w:t>Количество элементов: 30–80 деталей (достаточно для получения завершенной композиции в течение одного занятия).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Материал: детали из высококачественного прочного пластика или металла (следует избегать чрезмерно примитивных крупных пластиковых деталей, рассчитанных на детей младшего возраста).</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Безопасность: элементы должны иметь гладкую поверхность без острых краев и соответствовать требованиям безопасности для указанной возрастной группы.</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Упаковка: удобная пластиковая коробка с ручкой и защелками для последующего хранения.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9787" cy="701040"/>
                  <wp:effectExtent l="0" t="0" r="2540" b="3810"/>
                  <wp:docPr id="103366733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66615" cy="707340"/>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Конструкторы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включает в общей сложности 261 элемент и предназначен для развития творческих и познавательных способностей, а также мелкой моторики у детей. В комплект входят 80 болтов желтого, зеленого, синего и красного цветов, 60 круглых элементов в 6 различных цветовых вариантах, а также 64 элемента мозаики 4 различных цветов и разных геометрических форм: круг, квадрат, треугольник и прямоугольник. Набор также включает 6 карточек-трафаретов, предназначенных для создания ребенком различных изображений и конструкций.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включает специальный шуруповерт с двумя насадками и возможностью изменения направления вращения, работающий от 2 батареек 1,5 V (батарейки в комплект не входят). В комплект также входят дополнительные ручные инструменты — одна отвертка и один гаечный ключ, позволяющие ребенку выполнять операции по сборке и конструированию.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Для безопасного хранения и организованного использования всех деталей набор включает специальную коробку для хранения, а также игровое поле для конструктивной и творческой работы. Игровой набор способствует развитию мелкой моторики, зрительно-моторной координации, логического мышления, концентрации внимания, различения цветов и форм, а также творческих способностей ребенка.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Элементы набора изготовлены из безопасных материалов, предназначенных для использования детьми, имеют удобные размеры и конструкцию, обеспечивающие безопасность и возможность многократного применения.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47445" cy="739140"/>
                  <wp:effectExtent l="0" t="0" r="0" b="3810"/>
                  <wp:docPr id="1635515725"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54128" cy="745749"/>
                          </a:xfrm>
                          <a:prstGeom prst="rect">
                            <a:avLst/>
                          </a:prstGeom>
                          <a:noFill/>
                          <a:ln>
                            <a:noFill/>
                          </a:ln>
                        </pic:spPr>
                      </pic:pic>
                    </a:graphicData>
                  </a:graphic>
                </wp:inline>
              </w:drawing>
            </w:r>
            <w:r>
              <w:rPr>
                <w:rFonts w:cs="Calibri"/>
                <w:sz w:val="18"/>
                <w:szCs w:val="18"/>
              </w:rPr>
              <w:t> </w:t>
            </w:r>
          </w:p>
        </w:tc>
      </w:tr>
      <w:tr>
        <w:trPr>
          <w:trHeight w:val="14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Конструкторы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Деревянный конструктор «Радуга»: должен включать не менее 7 полукруглых дуг последовательных размеров (от самой большой до самой маленькой внутренней). Дуги должны идеально вкладываться друг в друга и быть достаточно толстыми и устойчивыми, чтобы ребенок мог переворачивать их, устанавливать друг на друга и строить конструкции различной сложности.</w:t>
            </w:r>
            <w:r>
              <w:rPr>
                <w:rFonts w:ascii="Arial" w:eastAsia="Arial" w:hAnsi="Arial" w:cs="Arial"/>
                <w:color w:val="000000"/>
                <w:sz w:val="18"/>
                <w:szCs w:val="18"/>
                <w:lang w:val="ru-RU" w:eastAsia="ru-RU" w:bidi="ru-RU"/>
              </w:rPr>
              <w:br/>
              <w:t>Деревянная пирамидка с кольцами: должна состоять из устойчивого деревянного основания с вертикальным стержнем, от 6 до 7 круглых колец разного размера и плоского цилиндра-навершия. Внутренние отверстия колец должны легко надеваться на стержень, что тренирует точность движений ребенка и восприятие последовательности размеров.</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сырья: все элементы (дуги, кольца, основание и стержень) должны быть изготовлены из натуральной, твердой и высококачественной древесины. Поверхности должны быть безупречно гладкими, многократно отшлифованными, без заноз и неровностей.</w:t>
            </w:r>
            <w:r>
              <w:rPr>
                <w:rFonts w:ascii="Arial" w:eastAsia="Arial" w:hAnsi="Arial" w:cs="Arial"/>
                <w:color w:val="000000"/>
                <w:sz w:val="18"/>
                <w:szCs w:val="18"/>
                <w:lang w:val="ru-RU" w:eastAsia="ru-RU" w:bidi="ru-RU"/>
              </w:rPr>
              <w:br/>
              <w:t>Цветовое оформление и краски: игрушки должны быть окрашены в эстетичные пастельные цвета, оказывающие успокаивающее действие на детей (нежно-розовый, персиковый, светло-желтый, мятно-зеленый, голубой, фиолетовый). Краски и лаки должны быть исключительно на водной основе, гипоаллергенными, нетоксичными и без запаха.</w:t>
            </w:r>
            <w:r>
              <w:rPr>
                <w:rFonts w:ascii="Arial" w:eastAsia="Arial" w:hAnsi="Arial" w:cs="Arial"/>
                <w:color w:val="000000"/>
                <w:sz w:val="18"/>
                <w:szCs w:val="18"/>
                <w:lang w:val="ru-RU" w:eastAsia="ru-RU" w:bidi="ru-RU"/>
              </w:rPr>
              <w:br/>
              <w:t>Травмобезопасность: края и углы всех деталей должны быть закруглены. Верхняя часть центрального стержня пирамидки не должна быть острой.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1979" cy="838200"/>
                  <wp:effectExtent l="0" t="0" r="0" b="0"/>
                  <wp:docPr id="171420766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785254" cy="841711"/>
                          </a:xfrm>
                          <a:prstGeom prst="rect">
                            <a:avLst/>
                          </a:prstGeom>
                          <a:noFill/>
                          <a:ln>
                            <a:noFill/>
                          </a:ln>
                        </pic:spPr>
                      </pic:pic>
                    </a:graphicData>
                  </a:graphic>
                </wp:inline>
              </w:drawing>
            </w:r>
            <w:r>
              <w:rPr>
                <w:rFonts w:cs="Calibri"/>
                <w:color w:val="000000"/>
                <w:sz w:val="18"/>
                <w:szCs w:val="18"/>
              </w:rPr>
              <w:t> </w:t>
            </w:r>
          </w:p>
        </w:tc>
      </w:tr>
      <w:tr>
        <w:trPr>
          <w:trHeight w:val="19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Магнитный конструктор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Набор магнитного конструктора предназначен для детей старше 3 лет и включает магнитные элементы различных форм и конструкций, позволяющие создавать разнообразные сооружения и модели. Набор способствует развитию творческого мышления, пространственных представлений, мелкой моторики и конструктивных навыков ребенка, а также формированию логических связей.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Элементы конструктора изготовлены из высококачественного прочного пластика со встроенными безопасными магнитными компонентами. Размер квадратных элементов конструктора: 6,5 × 6,5 см. Элементы имеют адаптированную конструкцию, обеспечивающую легкое соединение и разъединение, а прочные магнитные соединения позволяют создавать устойчивые и надежные конструкции.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Комплект упакован в прочную коробку размером 30 × 24 × 7 см, предназначенную для безопасного хранения элементов и удобной транспортировки. Конструктор можно использовать как для индивидуальных, так и для групповых игр, стимулирующих сотрудничество, воображение и навыки решения задач.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Использованные материалы безопасны для детей; размеры и конструкция элементов соответствуют возрасту ребенка и обеспечивают безопасное и </w:t>
            </w:r>
            <w:r>
              <w:rPr>
                <w:rFonts w:ascii="Arial" w:eastAsia="Arial" w:hAnsi="Arial" w:cs="Arial"/>
                <w:color w:val="000000"/>
                <w:sz w:val="18"/>
                <w:szCs w:val="18"/>
                <w:lang w:val="ru-RU" w:eastAsia="ru-RU" w:bidi="ru-RU"/>
              </w:rPr>
              <w:lastRenderedPageBreak/>
              <w:t xml:space="preserve">длительное использование.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9991" cy="716280"/>
                  <wp:effectExtent l="0" t="0" r="4445" b="7620"/>
                  <wp:docPr id="1291697448"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725869" cy="722128"/>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Игрушка-пирамидка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Назначение: развитие мелкой моторики, зрительно-моторной координации (hand-eye coordination), пространственного и логического мышления, различения размеров (большой/маленький), а также сенсорная стимуляция. Предназначена для детей возрастной категории 4+, в том числе для детей с особенностями развития.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1. Комплектация и размеры.</w:t>
            </w:r>
            <w:r>
              <w:rPr>
                <w:rFonts w:ascii="Arial" w:eastAsia="Arial" w:hAnsi="Arial" w:cs="Arial"/>
                <w:color w:val="000000"/>
                <w:sz w:val="18"/>
                <w:szCs w:val="18"/>
                <w:lang w:val="ru-RU" w:eastAsia="ru-RU" w:bidi="ru-RU"/>
              </w:rPr>
              <w:br/>
              <w:t>Количество компонентов: не менее 7 деталей — 1 основание-ось, не менее 5 колец разных размеров и 1 верхний декоративный элемент/наконечник.</w:t>
            </w:r>
            <w:r>
              <w:rPr>
                <w:rFonts w:ascii="Arial" w:eastAsia="Arial" w:hAnsi="Arial" w:cs="Arial"/>
                <w:color w:val="000000"/>
                <w:sz w:val="18"/>
                <w:szCs w:val="18"/>
                <w:lang w:val="ru-RU" w:eastAsia="ru-RU" w:bidi="ru-RU"/>
              </w:rPr>
              <w:br/>
              <w:t>Общая высота: от 180 мм до 250 мм — оптимальный размер для удобной работы за столом.</w:t>
            </w:r>
            <w:r>
              <w:rPr>
                <w:rFonts w:ascii="Arial" w:eastAsia="Arial" w:hAnsi="Arial" w:cs="Arial"/>
                <w:color w:val="000000"/>
                <w:sz w:val="18"/>
                <w:szCs w:val="18"/>
                <w:lang w:val="ru-RU" w:eastAsia="ru-RU" w:bidi="ru-RU"/>
              </w:rPr>
              <w:br/>
              <w:t>Цвета: кольца должны иметь разные спокойные пастельные или яркие цвета, например розовые, бежевые, желтоватые, коричневые и серые оттенки, обеспечивающие зрительный комфорт и восприятие оттенков.</w:t>
            </w:r>
            <w:r>
              <w:rPr>
                <w:rFonts w:ascii="Arial" w:eastAsia="Arial" w:hAnsi="Arial" w:cs="Arial"/>
                <w:color w:val="000000"/>
                <w:sz w:val="18"/>
                <w:szCs w:val="18"/>
                <w:lang w:val="ru-RU" w:eastAsia="ru-RU" w:bidi="ru-RU"/>
              </w:rPr>
              <w:br/>
              <w:t xml:space="preserve">Конструкция: центральное основание-ось, на которое легко и последовательно надеваются по размеру, в порядке убывания, скругленные мягкие кольца, после чего фиксируется верхняя деталь, предпочтительно в виде скругленной головы животного или персонажа мультфильма, например медвежонка.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2. Материал и требования безопасности.</w:t>
            </w:r>
            <w:r>
              <w:rPr>
                <w:rFonts w:ascii="Arial" w:eastAsia="Arial" w:hAnsi="Arial" w:cs="Arial"/>
                <w:color w:val="000000"/>
                <w:sz w:val="18"/>
                <w:szCs w:val="18"/>
                <w:lang w:val="ru-RU" w:eastAsia="ru-RU" w:bidi="ru-RU"/>
              </w:rPr>
              <w:br/>
              <w:t>Материал: высококачественный 100% пищевой силикон (Food-grade silicone) либо высококачественный экологически безопасный слегка гибкий мягкий пластик/резина. Материал должен быть полностью гипоаллергенным, не содержать токсичных компонентов, фталатов и бисфенола (BPA-free, Phthalate-free) и не иметь запаха.</w:t>
            </w:r>
            <w:r>
              <w:rPr>
                <w:rFonts w:ascii="Arial" w:eastAsia="Arial" w:hAnsi="Arial" w:cs="Arial"/>
                <w:color w:val="000000"/>
                <w:sz w:val="18"/>
                <w:szCs w:val="18"/>
                <w:lang w:val="ru-RU" w:eastAsia="ru-RU" w:bidi="ru-RU"/>
              </w:rPr>
              <w:br/>
              <w:t xml:space="preserve">Поверхность и безопасность: все кольца и детали должны быть идеально гладкими, без швов, острых углов и режущих краев. Элементы должны быть легкими, приятными на ощупь, с поверхностью soft-touch, и не должны повреждаться или разрываться при сжатии, изгибании или падении на пол. </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Уход, гигиена и долговечность.</w:t>
            </w:r>
            <w:r>
              <w:rPr>
                <w:rFonts w:ascii="Arial" w:eastAsia="Arial" w:hAnsi="Arial" w:cs="Arial"/>
                <w:color w:val="000000"/>
                <w:sz w:val="18"/>
                <w:szCs w:val="18"/>
                <w:lang w:val="ru-RU" w:eastAsia="ru-RU" w:bidi="ru-RU"/>
              </w:rPr>
              <w:br/>
              <w:t>Термостойкость и мойка: поскольку изделие соприкасается с руками, а иногда и со ртом детей, материал должен быть полностью водостойким, легко мыться мыльным раствором и выдерживать высокую температуру, включая возможность кипячения или обработки в стерилизаторе.</w:t>
            </w:r>
            <w:r>
              <w:rPr>
                <w:rFonts w:ascii="Arial" w:eastAsia="Arial" w:hAnsi="Arial" w:cs="Arial"/>
                <w:color w:val="000000"/>
                <w:sz w:val="18"/>
                <w:szCs w:val="18"/>
                <w:lang w:val="ru-RU" w:eastAsia="ru-RU" w:bidi="ru-RU"/>
              </w:rPr>
              <w:br/>
              <w:t xml:space="preserve">Дезинфекция: должен выдерживать регулярную </w:t>
            </w:r>
            <w:r>
              <w:rPr>
                <w:rFonts w:ascii="Arial" w:eastAsia="Arial" w:hAnsi="Arial" w:cs="Arial"/>
                <w:color w:val="000000"/>
                <w:sz w:val="18"/>
                <w:szCs w:val="18"/>
                <w:lang w:val="ru-RU" w:eastAsia="ru-RU" w:bidi="ru-RU"/>
              </w:rPr>
              <w:lastRenderedPageBreak/>
              <w:t>санитарную обработку и дезинфекцию средствами для поверхностной медицинской дезинфекции без хлора, не выцветать, не становиться липким и не терять эластичность.</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4194" cy="746760"/>
                  <wp:effectExtent l="0" t="0" r="0" b="0"/>
                  <wp:docPr id="6296008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754759" cy="757361"/>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Пирамидка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Материал: натуральная древесина, окрашенные или лакированные цветные кольца и центральный деревянный стержень. </w:t>
            </w:r>
          </w:p>
          <w:p>
            <w:p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Описание: развивающая игрушка, состоящая из деревянных колец разных размеров. Ребенок последовательно надевает кольца на стержень, собирая пирамиду от большого к малому либо в соответствии с последовательностью цветов. </w:t>
            </w:r>
          </w:p>
          <w:p>
            <w:pPr>
              <w:spacing w:after="0" w:line="240" w:lineRule="auto"/>
              <w:rPr>
                <w:rFonts w:ascii="GHEA Grapalat" w:hAnsi="GHEA Grapalat"/>
                <w:sz w:val="18"/>
                <w:szCs w:val="18"/>
              </w:rPr>
            </w:pPr>
            <w:r>
              <w:rPr>
                <w:rFonts w:ascii="Arial" w:eastAsia="Arial" w:hAnsi="Arial" w:cs="Arial"/>
                <w:bCs/>
                <w:sz w:val="18"/>
                <w:szCs w:val="18"/>
                <w:lang w:val="ru-RU" w:eastAsia="ru-RU" w:bidi="ru-RU"/>
              </w:rPr>
              <w:t>Развивает:</w:t>
            </w:r>
          </w:p>
          <w:p>
            <w:pPr>
              <w:numPr>
                <w:ilvl w:val="0"/>
                <w:numId w:val="19"/>
              </w:numPr>
              <w:spacing w:after="0" w:line="240" w:lineRule="auto"/>
              <w:rPr>
                <w:rFonts w:ascii="GHEA Grapalat" w:hAnsi="GHEA Grapalat"/>
                <w:sz w:val="18"/>
                <w:szCs w:val="18"/>
                <w:lang w:val="ru-RU"/>
              </w:rPr>
            </w:pPr>
            <w:r>
              <w:rPr>
                <w:rFonts w:ascii="Arial" w:eastAsia="Arial" w:hAnsi="Arial" w:cs="Arial"/>
                <w:sz w:val="18"/>
                <w:szCs w:val="18"/>
                <w:lang w:val="ru-RU" w:eastAsia="ru-RU" w:bidi="ru-RU"/>
              </w:rPr>
              <w:t xml:space="preserve">мелкую моторику и навыки захвата, </w:t>
            </w:r>
          </w:p>
          <w:p>
            <w:pPr>
              <w:numPr>
                <w:ilvl w:val="0"/>
                <w:numId w:val="19"/>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зрительно-моторную координацию, </w:t>
            </w:r>
          </w:p>
          <w:p>
            <w:pPr>
              <w:numPr>
                <w:ilvl w:val="0"/>
                <w:numId w:val="19"/>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сравнение размеров (большой–маленький), </w:t>
            </w:r>
          </w:p>
          <w:p>
            <w:pPr>
              <w:numPr>
                <w:ilvl w:val="0"/>
                <w:numId w:val="19"/>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различение цветов, </w:t>
            </w:r>
          </w:p>
          <w:p>
            <w:pPr>
              <w:numPr>
                <w:ilvl w:val="0"/>
                <w:numId w:val="19"/>
              </w:numPr>
              <w:spacing w:after="0" w:line="240" w:lineRule="auto"/>
              <w:rPr>
                <w:rFonts w:ascii="GHEA Grapalat" w:hAnsi="GHEA Grapalat"/>
                <w:sz w:val="18"/>
                <w:szCs w:val="18"/>
              </w:rPr>
            </w:pPr>
            <w:r>
              <w:rPr>
                <w:rFonts w:ascii="Arial" w:eastAsia="Arial" w:hAnsi="Arial" w:cs="Arial"/>
                <w:sz w:val="18"/>
                <w:szCs w:val="18"/>
                <w:lang w:val="ru-RU" w:eastAsia="ru-RU" w:bidi="ru-RU"/>
              </w:rPr>
              <w:t xml:space="preserve">внимание и концентрацию, </w:t>
            </w:r>
          </w:p>
          <w:p>
            <w:pPr>
              <w:numPr>
                <w:ilvl w:val="0"/>
                <w:numId w:val="19"/>
              </w:numPr>
              <w:spacing w:before="100" w:beforeAutospacing="1" w:after="100" w:afterAutospacing="1"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 xml:space="preserve">логическое мышление и навыки решения задач.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Комплект состоит из 8 цветных деревянных деталей и включает кольцевые/геометрические элементы разных размеров для построения пирамиды. Игрушка изготовлена из натуральной древесины или высококачественного древесного материала с безопасным для детей окрашиванием. Размер — 20 × 9 см.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Конструкция включает прочное основание и легко собираемые элементы, размеры которых удобны для рук детей раннего возраста. Детали выполнены так, чтобы ребенок мог легко захватывать, располагать и собирать пирамиду, развивая мелкую моторику, зрительное восприятие и логическое мышление.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Цветовое оформление включает детали разных ярких цветов, способствующие развитию навыков распознавания и различения цветов. </w:t>
            </w:r>
          </w:p>
          <w:p>
            <w:pPr>
              <w:spacing w:before="100" w:beforeAutospacing="1" w:after="100" w:afterAutospacing="1" w:line="240" w:lineRule="auto"/>
              <w:rPr>
                <w:rFonts w:ascii="GHEA Grapalat" w:hAnsi="GHEA Grapalat" w:cs="Calibri"/>
                <w:color w:val="000000"/>
                <w:sz w:val="18"/>
                <w:szCs w:val="18"/>
              </w:rPr>
            </w:pPr>
            <w:r>
              <w:rPr>
                <w:rFonts w:ascii="Arial" w:eastAsia="Arial" w:hAnsi="Arial" w:cs="Arial"/>
                <w:sz w:val="18"/>
                <w:szCs w:val="18"/>
                <w:lang w:val="ru-RU" w:eastAsia="ru-RU" w:bidi="ru-RU"/>
              </w:rPr>
              <w:t>Игрушка изготовлена из безопасных материалов, предназначенных для детей. Детали имеют гладкую поверхность и скругленные края, обеспечивающие безопасность ребенка. Использованные краски безопасны и предназначены для детских изделий.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81632" behindDoc="0" locked="0" layoutInCell="1" allowOverlap="1">
                  <wp:simplePos x="0" y="0"/>
                  <wp:positionH relativeFrom="column">
                    <wp:posOffset>57785</wp:posOffset>
                  </wp:positionH>
                  <wp:positionV relativeFrom="paragraph">
                    <wp:posOffset>533400</wp:posOffset>
                  </wp:positionV>
                  <wp:extent cx="696738" cy="693420"/>
                  <wp:effectExtent l="0" t="0" r="8255" b="0"/>
                  <wp:wrapTopAndBottom/>
                  <wp:docPr id="51142521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96738" cy="693420"/>
                          </a:xfrm>
                          <a:prstGeom prst="rect">
                            <a:avLst/>
                          </a:prstGeom>
                          <a:noFill/>
                          <a:ln>
                            <a:noFill/>
                          </a:ln>
                        </pic:spPr>
                      </pic:pic>
                    </a:graphicData>
                  </a:graphic>
                </wp:anchor>
              </w:drawing>
            </w:r>
            <w:r>
              <w:rPr>
                <w:rFonts w:cs="Calibri"/>
                <w:color w:val="000000"/>
                <w:sz w:val="18"/>
                <w:szCs w:val="18"/>
              </w:rPr>
              <w:t> </w:t>
            </w:r>
          </w:p>
        </w:tc>
      </w:tr>
      <w:tr>
        <w:trPr>
          <w:trHeight w:val="273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Развивающая логическая пирамидка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Материал: высококачественный прочный пищевой/детский пластик без запаха, BPA-free, с гладкой поверхностью и скругленными краями.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Комплектация: от 6 до 8 колец разных размеров и ярких цветов, как показано на изображении. Конструкция колец должна позволять как последовательно вкладывать их друг в друга, так и переворачивать и устанавливать друг на друга, собирая пирамиду.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Размеры: высота собранной пирамиды — около 25-35 см. Диаметр самого большого кольца — 80-100 мм, самого маленького — 40-50 мм.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Функциональные требования: игра должна </w:t>
            </w:r>
            <w:r>
              <w:rPr>
                <w:rFonts w:ascii="Arial" w:eastAsia="Arial" w:hAnsi="Arial" w:cs="Arial"/>
                <w:color w:val="000000"/>
                <w:sz w:val="18"/>
                <w:szCs w:val="18"/>
                <w:lang w:val="ru-RU" w:eastAsia="ru-RU" w:bidi="ru-RU"/>
              </w:rPr>
              <w:lastRenderedPageBreak/>
              <w:t>способствовать усвоению понятий «большой–маленький», пространственной ориентации, различению цветов, развитию мелкой моторики рук и координации движений.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84704" behindDoc="0" locked="0" layoutInCell="1" allowOverlap="1">
                  <wp:simplePos x="0" y="0"/>
                  <wp:positionH relativeFrom="column">
                    <wp:posOffset>133985</wp:posOffset>
                  </wp:positionH>
                  <wp:positionV relativeFrom="paragraph">
                    <wp:posOffset>362585</wp:posOffset>
                  </wp:positionV>
                  <wp:extent cx="716280" cy="716280"/>
                  <wp:effectExtent l="0" t="0" r="7620" b="7620"/>
                  <wp:wrapTopAndBottom/>
                  <wp:docPr id="1450790817"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716280" cy="716280"/>
                          </a:xfrm>
                          <a:prstGeom prst="rect">
                            <a:avLst/>
                          </a:prstGeom>
                          <a:noFill/>
                          <a:ln>
                            <a:noFill/>
                          </a:ln>
                        </pic:spPr>
                      </pic:pic>
                    </a:graphicData>
                  </a:graphic>
                </wp:anchor>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«Лего» со столом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Многофункциональный детский стол предназначен для детей старше 3 лет и до 5 лет включительно. Это игровой и обучающий стол с несколькими вариантами использования для организации различных развивающих и творческих занятий. В конструкции предусмотрены секция «Лего» для конструктивных игр; рабочая поверхность детской парты для рисования, письма и обучающих занятий; возможность использования в качестве стола для игр с песком, сенсорных игр и творчества; маркерная доска с возможностью писать, рисовать и стирать; а также возможность использования в качестве стола для игр и экспериментов с водой. </w:t>
            </w:r>
          </w:p>
          <w:p>
            <w:pPr>
              <w:spacing w:after="0" w:line="240" w:lineRule="auto"/>
              <w:rPr>
                <w:rFonts w:ascii="GHEA Grapalat" w:hAnsi="GHEA Grapalat" w:cs="Calibri"/>
                <w:color w:val="0563C1"/>
                <w:sz w:val="18"/>
                <w:szCs w:val="18"/>
                <w:u w:val="single"/>
                <w:lang w:val="ru-RU"/>
              </w:rPr>
            </w:pPr>
            <w:r>
              <w:rPr>
                <w:rFonts w:ascii="Arial" w:eastAsia="Arial" w:hAnsi="Arial" w:cs="Arial"/>
                <w:sz w:val="18"/>
                <w:szCs w:val="18"/>
                <w:lang w:val="ru-RU" w:eastAsia="ru-RU" w:bidi="ru-RU"/>
              </w:rPr>
              <w:t>Размер стола — 47 × 55 × 55 см, высота стула — 25 см, размер упаковочной коробки — 55 × 70 × 13 см. Стол и стулья изготовлены из прочного безопасного для детей пластика. Устойчивая конструкция обеспечивает безопасное и удобное использование в ходе различных игр. Эргономичное исполнение соответствует возрастным и физическим особенностям детей раннего возраста, обеспечивая правильное положение тела и комфорт.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59695" cy="647700"/>
                  <wp:effectExtent l="0" t="0" r="7620" b="0"/>
                  <wp:docPr id="14907093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65550" cy="653449"/>
                          </a:xfrm>
                          <a:prstGeom prst="rect">
                            <a:avLst/>
                          </a:prstGeom>
                          <a:noFill/>
                          <a:ln>
                            <a:noFill/>
                          </a:ln>
                        </pic:spPr>
                      </pic:pic>
                    </a:graphicData>
                  </a:graphic>
                </wp:inline>
              </w:drawing>
            </w:r>
            <w:r>
              <w:rPr>
                <w:rFonts w:cs="Calibri"/>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Кукла с медицинским набором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Конструктивные и функциональные особенности. Конструкция и трансформация (чемодан-стол): комплект должен иметь многофункциональную конструкцию; он должен легко складываться в компактный переносной чемодан с плечевым ремнем и удобной ручкой, а в раскрытом виде превращаться в устойчивый игровой медицинский стол/стенд с соответствующими полками, крючками и рабочей поверхностью. Состав (24 детали): комплект должен включать не менее 24 деталей, в том числе трансформируемый стол-чемодан, куклу/игрушку либо полный набор медицинских принадлежностей для ухода за пациентом и имитации медицинских инструментов — фонендоскоп, шприц, ножницы, зеркало, термометр, коробочки для таблеток и т. д. Размеры: общие размеры игрушки в раскрытом/собранном виде должны составлять приблизительно 35,5 см * 35,5 см * 13 см.</w:t>
            </w:r>
            <w:r>
              <w:rPr>
                <w:rFonts w:ascii="Arial" w:eastAsia="Arial" w:hAnsi="Arial" w:cs="Arial"/>
                <w:color w:val="000000"/>
                <w:sz w:val="18"/>
                <w:szCs w:val="18"/>
                <w:lang w:val="ru-RU" w:eastAsia="ru-RU" w:bidi="ru-RU"/>
              </w:rPr>
              <w:br/>
              <w:t xml:space="preserve">Материалы и требования безопасности. Безопасность сырья: все элементы должны быть изготовлены из высококачественного, ударостойкого, экологически чистого и нетоксичного пластика (BPA-free). Материал не </w:t>
            </w:r>
            <w:r>
              <w:rPr>
                <w:rFonts w:ascii="Arial" w:eastAsia="Arial" w:hAnsi="Arial" w:cs="Arial"/>
                <w:color w:val="000000"/>
                <w:sz w:val="18"/>
                <w:szCs w:val="18"/>
                <w:lang w:val="ru-RU" w:eastAsia="ru-RU" w:bidi="ru-RU"/>
              </w:rPr>
              <w:lastRenderedPageBreak/>
              <w:t>должен иметь резкого химического запаха. Эргономика и травмобезопасность: все игрушечные инструменты и края стола должны быть скруглены и идеально гладко обработаны, без острых режущих или колющих углов, чтобы исключить травмирование ребенка во время игры. Цвета должны быть яркими, но не раздражающими.</w:t>
            </w:r>
            <w:r>
              <w:rPr>
                <w:rFonts w:ascii="Arial" w:eastAsia="Arial" w:hAnsi="Arial" w:cs="Arial"/>
                <w:color w:val="000000"/>
                <w:sz w:val="18"/>
                <w:szCs w:val="18"/>
                <w:lang w:val="ru-RU" w:eastAsia="ru-RU" w:bidi="ru-RU"/>
              </w:rPr>
              <w:br/>
              <w:t>3. Гигиена и уход. Очистка: все пластмассовые детали комплекта должны быть водостойкими, легко мыться теплой водой с мылом либо допускать санитарную обработку путем протирания слабыми дезинфицирующими растворами.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8428" cy="579120"/>
                  <wp:effectExtent l="0" t="0" r="3175" b="0"/>
                  <wp:docPr id="54632713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783056" cy="582563"/>
                          </a:xfrm>
                          <a:prstGeom prst="rect">
                            <a:avLst/>
                          </a:prstGeom>
                          <a:noFill/>
                          <a:ln>
                            <a:noFill/>
                          </a:ln>
                        </pic:spPr>
                      </pic:pic>
                    </a:graphicData>
                  </a:graphic>
                </wp:inline>
              </w:drawing>
            </w:r>
            <w:r>
              <w:rPr>
                <w:rFonts w:cs="Calibri"/>
                <w:color w:val="000000"/>
                <w:sz w:val="18"/>
                <w:szCs w:val="18"/>
              </w:rPr>
              <w:t> </w:t>
            </w:r>
          </w:p>
        </w:tc>
      </w:tr>
      <w:tr>
        <w:trPr>
          <w:trHeight w:val="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Кукла с медицинским набором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Элементы комплекта: в комплект должны входить не менее 1 куклы-младенца и основные инструменты для медицинской ролевой игры — очки, инструмент для осмотра ушей/носа (отоскоп), имитация инфракрасного термометра и основная медицинская сумка или подставка.</w:t>
            </w:r>
            <w:r>
              <w:rPr>
                <w:rFonts w:ascii="Arial" w:eastAsia="Arial" w:hAnsi="Arial" w:cs="Arial"/>
                <w:color w:val="000000"/>
                <w:sz w:val="18"/>
                <w:szCs w:val="18"/>
                <w:lang w:val="ru-RU" w:eastAsia="ru-RU" w:bidi="ru-RU"/>
              </w:rPr>
              <w:br/>
              <w:t>Характеристики куклы: кукла должна быть цельной, человекоподобной, в виде новорожденного или ребенка раннего возраста, с четко выраженными чертами лица и частями тела, чтобы сделать медицинский «осмотр» — проверку ушей, измерение температуры — понятным и реалистичным для ребенка.</w:t>
            </w:r>
            <w:r>
              <w:rPr>
                <w:rFonts w:ascii="Arial" w:eastAsia="Arial" w:hAnsi="Arial" w:cs="Arial"/>
                <w:color w:val="000000"/>
                <w:sz w:val="18"/>
                <w:szCs w:val="18"/>
                <w:lang w:val="ru-RU" w:eastAsia="ru-RU" w:bidi="ru-RU"/>
              </w:rPr>
              <w:br/>
              <w:t>Эргономика: размеры всех медицинских инструментов должны быть удобны для удержания рукой ребенка до 6 лет и выполнения различных действий на кукле.</w:t>
            </w:r>
            <w:r>
              <w:rPr>
                <w:rFonts w:ascii="Arial" w:eastAsia="Arial" w:hAnsi="Arial" w:cs="Arial"/>
                <w:color w:val="000000"/>
                <w:sz w:val="18"/>
                <w:szCs w:val="18"/>
                <w:lang w:val="ru-RU" w:eastAsia="ru-RU" w:bidi="ru-RU"/>
              </w:rPr>
              <w:br/>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материала: кукла и все принадлежности должны быть изготовлены из высококачественного, прочного, легкого и ударостойкого пластика или винила. Материал должен быть экологически чистым, гипоаллергенным, BPA-free и полностью лишенным запаха.</w:t>
            </w:r>
            <w:r>
              <w:rPr>
                <w:rFonts w:ascii="Arial" w:eastAsia="Arial" w:hAnsi="Arial" w:cs="Arial"/>
                <w:color w:val="000000"/>
                <w:sz w:val="18"/>
                <w:szCs w:val="18"/>
                <w:lang w:val="ru-RU" w:eastAsia="ru-RU" w:bidi="ru-RU"/>
              </w:rPr>
              <w:br/>
              <w:t>Безопасность: для обеспечения безопасности детей до 6 лет все детали игрушки должны иметь скругленные края, не содержать острых режущих углов и мелких отделяющихся элементов. Краски на инструментах должны быть стойкими, водостойкими и нетоксичными.</w:t>
            </w:r>
            <w:r>
              <w:rPr>
                <w:rFonts w:ascii="Arial" w:eastAsia="Arial" w:hAnsi="Arial" w:cs="Arial"/>
                <w:color w:val="000000"/>
                <w:sz w:val="18"/>
                <w:szCs w:val="18"/>
                <w:lang w:val="ru-RU" w:eastAsia="ru-RU" w:bidi="ru-RU"/>
              </w:rPr>
              <w:br/>
              <w:t>3. Гигиена и уход.</w:t>
            </w:r>
            <w:r>
              <w:rPr>
                <w:rFonts w:ascii="Arial" w:eastAsia="Arial" w:hAnsi="Arial" w:cs="Arial"/>
                <w:color w:val="000000"/>
                <w:sz w:val="18"/>
                <w:szCs w:val="18"/>
                <w:lang w:val="ru-RU" w:eastAsia="ru-RU" w:bidi="ru-RU"/>
              </w:rPr>
              <w:br/>
              <w:t>Санитарная обработка: с учетом многократного использования разными детьми и кукла, и пластмассовые инструменты должны быть полностью водостойкими, легко мыться мыльным раствором и выдерживать регулярную санитарную обработку слабыми дезинфицирующими растворами.</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single" w:sz="4" w:space="0" w:color="auto"/>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8146" cy="868680"/>
                  <wp:effectExtent l="0" t="0" r="2540" b="7620"/>
                  <wp:docPr id="153734696"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804336" cy="875417"/>
                          </a:xfrm>
                          <a:prstGeom prst="rect">
                            <a:avLst/>
                          </a:prstGeom>
                          <a:noFill/>
                          <a:ln>
                            <a:noFill/>
                          </a:ln>
                        </pic:spPr>
                      </pic:pic>
                    </a:graphicData>
                  </a:graphic>
                </wp:inline>
              </w:drawing>
            </w:r>
            <w:r>
              <w:rPr>
                <w:rFonts w:cs="Calibri"/>
                <w:color w:val="000000"/>
                <w:sz w:val="18"/>
                <w:szCs w:val="18"/>
              </w:rPr>
              <w:t> </w:t>
            </w:r>
          </w:p>
        </w:tc>
      </w:tr>
      <w:tr>
        <w:trPr>
          <w:trHeight w:val="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Деревянная мебель для кукол</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Элементы комплекта: комплект должен включать деревянную миниатюрную мебель для обстановки различных бытовых помещений — спальни, кухни, гостиной, ванной комнаты — и фигурки членов семьи (куклы). Состав мебели: должен включать как минимум следующие основные предметы. Мебель для спальни и детской комнаты: кровати, прикроватные тумбочки, лампа и комод с зеркалом. Кухонная мебель: модель кухонного гарнитура с плитой, мойкой и открывающимися шкафчиками. Мебель для гостиной: кресла и </w:t>
            </w:r>
            <w:r>
              <w:rPr>
                <w:rFonts w:ascii="Arial" w:eastAsia="Arial" w:hAnsi="Arial" w:cs="Arial"/>
                <w:color w:val="000000"/>
                <w:sz w:val="18"/>
                <w:szCs w:val="18"/>
                <w:lang w:val="ru-RU" w:eastAsia="ru-RU" w:bidi="ru-RU"/>
              </w:rPr>
              <w:lastRenderedPageBreak/>
              <w:t>столик. Персонажи (семья): в комплект должны входить куклы, представляющие разные поколения семьи, например бабушка, дедушка, мама, папа, дети. Куклы должны иметь сшитую из ткани одежду и имитацию волос из нитей. Конструкция должна позволять легко усаживать кукол в кресла или укладывать на кровати. 2. Технические характеристики и требования безопасности. Материал: все элементы мебели и основные части кукол должны быть изготовлены из натуральной, экологически чистой и прочной древесины. Деревянные поверхности должны быть идеально отшлифованными и гладкими, без трещин, шероховатостей и заноз. Окрашивание и краски: цветные части деталей должны быть окрашены безопасными гипоаллергенными нетоксичными красками на водной основе. Размеры и упаковка: комплект должен поставляться в компактной коробке для хранения размером приблизительно 19x18x3 см. Размеры всех деталей должны соответствовать единому масштабу. Безопасность: углы всех деталей должны быть скруглены. Игрушка не должна иметь острых режущих элементов.</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2256" cy="769620"/>
                  <wp:effectExtent l="0" t="0" r="0" b="0"/>
                  <wp:docPr id="114631796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768444" cy="775868"/>
                          </a:xfrm>
                          <a:prstGeom prst="rect">
                            <a:avLst/>
                          </a:prstGeom>
                          <a:noFill/>
                          <a:ln>
                            <a:noFill/>
                          </a:ln>
                        </pic:spPr>
                      </pic:pic>
                    </a:graphicData>
                  </a:graphic>
                </wp:inline>
              </w:drawing>
            </w:r>
            <w:r>
              <w:rPr>
                <w:rFonts w:cs="Calibri"/>
                <w:color w:val="000000"/>
                <w:sz w:val="18"/>
                <w:szCs w:val="18"/>
              </w:rPr>
              <w:t> </w:t>
            </w:r>
          </w:p>
        </w:tc>
      </w:tr>
      <w:tr>
        <w:trPr>
          <w:trHeight w:val="3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Кукла с коляской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Комплект игрушек предназначен для детей раннего возраста и включает детскую коляску для кукол и куклу-младенца.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Коляска размером 39 × 18 × 54 см имеет прочную пластиковую конструкцию с металлическими крепежными элементами, обеспечивающими устойчивость и длительную эксплуатацию. Она оснащена удобной для ребенка ручкой и устойчивыми колесами для простого и безопасного перемещения. Легкая эргономичная конструкция соответствует потребностям детей раннего возраста. Цветное детское оформление стимулирует ролевую игру и вовлеченность ребенка в игровой процесс.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Входящая в комплект кукла имеет размер 38 × 19 см и изготовлена из безопасного детского пластика. Ее размер удобен для детской руки, лицо имеет выразительное оформление; кукла предназначена для игр, связанных с уходом, общением и исполнением ролей. С помощью куклы ребенок может развивать навыки заботы, общения и социального взаимодействия.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26189" cy="936171"/>
                  <wp:effectExtent l="0" t="0" r="0" b="0"/>
                  <wp:docPr id="1790836344"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728639" cy="939330"/>
                          </a:xfrm>
                          <a:prstGeom prst="rect">
                            <a:avLst/>
                          </a:prstGeom>
                          <a:noFill/>
                          <a:ln>
                            <a:noFill/>
                          </a:ln>
                        </pic:spPr>
                      </pic:pic>
                    </a:graphicData>
                  </a:graphic>
                </wp:inline>
              </w:drawing>
            </w:r>
            <w:r>
              <w:rPr>
                <w:rFonts w:cs="Calibri"/>
                <w:sz w:val="18"/>
                <w:szCs w:val="18"/>
              </w:rPr>
              <w:t> </w:t>
            </w:r>
          </w:p>
        </w:tc>
      </w:tr>
      <w:tr>
        <w:trPr>
          <w:trHeight w:val="48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посуды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Состав (тематический комплект): комплект должен включать от 18 до 22 деталей, полностью имитирующих посуду и продукты для завтрака. В него должны входить:</w:t>
            </w:r>
            <w:r>
              <w:rPr>
                <w:rFonts w:ascii="Arial" w:eastAsia="Arial" w:hAnsi="Arial" w:cs="Arial"/>
                <w:color w:val="000000"/>
                <w:sz w:val="18"/>
                <w:szCs w:val="18"/>
                <w:lang w:val="ru-RU" w:eastAsia="ru-RU" w:bidi="ru-RU"/>
              </w:rPr>
              <w:br/>
              <w:t>Кухонная техника и посуда: тостер с возможностью помещать внутрь ломтики хлеба, чайник с крышкой, 2 чашки, 2 тарелки, а также столовые приборы — ножи, вилки и ложки.</w:t>
            </w:r>
            <w:r>
              <w:rPr>
                <w:rFonts w:ascii="Arial" w:eastAsia="Arial" w:hAnsi="Arial" w:cs="Arial"/>
                <w:color w:val="000000"/>
                <w:sz w:val="18"/>
                <w:szCs w:val="18"/>
                <w:lang w:val="ru-RU" w:eastAsia="ru-RU" w:bidi="ru-RU"/>
              </w:rPr>
              <w:br/>
              <w:t>Игровые продукты (имитационные элементы): ломтики хлеба для тостера, яичница, ломтики огурца, сыр, масло/джем, пакет молока и небольшие ягоды/фрукты.</w:t>
            </w:r>
            <w:r>
              <w:rPr>
                <w:rFonts w:ascii="Arial" w:eastAsia="Arial" w:hAnsi="Arial" w:cs="Arial"/>
                <w:color w:val="000000"/>
                <w:sz w:val="18"/>
                <w:szCs w:val="18"/>
                <w:lang w:val="ru-RU" w:eastAsia="ru-RU" w:bidi="ru-RU"/>
              </w:rPr>
              <w:br/>
              <w:t>Механические/интерактивные элементы: тостер или иные принадлежности должны иметь подвижные кнопки или рычаги для тренировки силы пальцев и планирования движений (праксиса).</w:t>
            </w:r>
            <w:r>
              <w:rPr>
                <w:rFonts w:ascii="Arial" w:eastAsia="Arial" w:hAnsi="Arial" w:cs="Arial"/>
                <w:color w:val="000000"/>
                <w:sz w:val="18"/>
                <w:szCs w:val="18"/>
                <w:lang w:val="ru-RU" w:eastAsia="ru-RU" w:bidi="ru-RU"/>
              </w:rPr>
              <w:br/>
              <w:t>2. Материалы и требования к качеству.</w:t>
            </w:r>
            <w:r>
              <w:rPr>
                <w:rFonts w:ascii="Arial" w:eastAsia="Arial" w:hAnsi="Arial" w:cs="Arial"/>
                <w:color w:val="000000"/>
                <w:sz w:val="18"/>
                <w:szCs w:val="18"/>
                <w:lang w:val="ru-RU" w:eastAsia="ru-RU" w:bidi="ru-RU"/>
              </w:rPr>
              <w:br/>
              <w:t>Качество материала: все детали — посуда и продукты — должны быть изготовлены из натуральной твердой высококачественной древесины. Поверхности должны быть безупречно гладкими, многократно отшлифованными, без неровностей и заноз.</w:t>
            </w:r>
            <w:r>
              <w:rPr>
                <w:rFonts w:ascii="Arial" w:eastAsia="Arial" w:hAnsi="Arial" w:cs="Arial"/>
                <w:color w:val="000000"/>
                <w:sz w:val="18"/>
                <w:szCs w:val="18"/>
                <w:lang w:val="ru-RU" w:eastAsia="ru-RU" w:bidi="ru-RU"/>
              </w:rPr>
              <w:br/>
              <w:t>Качество и безопасность окрашивания: изделия должны быть окрашены в привлекательные для детей спокойные цвета, например розовый, цвет натурального дерева, оттенки зеленого. Использованные краски должны быть исключительно на водной основе, нетоксичными, не иметь запаха и быть безопасными для здоровья.</w:t>
            </w:r>
            <w:r>
              <w:rPr>
                <w:rFonts w:ascii="Arial" w:eastAsia="Arial" w:hAnsi="Arial" w:cs="Arial"/>
                <w:color w:val="000000"/>
                <w:sz w:val="18"/>
                <w:szCs w:val="18"/>
                <w:lang w:val="ru-RU" w:eastAsia="ru-RU" w:bidi="ru-RU"/>
              </w:rPr>
              <w:br/>
              <w:t>Травмобезопасность: все детали, включая деревянные ножи и вилки, должны иметь скругленные безопасные края, исключающие возможность травмирования ребенка.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001" cy="640080"/>
                  <wp:effectExtent l="0" t="0" r="0" b="7620"/>
                  <wp:docPr id="90638689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736183" cy="644617"/>
                          </a:xfrm>
                          <a:prstGeom prst="rect">
                            <a:avLst/>
                          </a:prstGeom>
                          <a:noFill/>
                          <a:ln>
                            <a:noFill/>
                          </a:ln>
                        </pic:spPr>
                      </pic:pic>
                    </a:graphicData>
                  </a:graphic>
                </wp:inline>
              </w:drawing>
            </w:r>
            <w:r>
              <w:rPr>
                <w:rFonts w:cs="Calibri"/>
                <w:color w:val="000000"/>
                <w:sz w:val="18"/>
                <w:szCs w:val="18"/>
              </w:rPr>
              <w:t> </w:t>
            </w:r>
          </w:p>
        </w:tc>
      </w:tr>
      <w:tr>
        <w:trPr>
          <w:trHeight w:val="3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Набор посуды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Элементы комплекта: набор должен включать основные предметы кухонной и столовой посуды общим количеством от 12 до 15 шт. В комплект обязательно должны входить:</w:t>
            </w:r>
            <w:r>
              <w:rPr>
                <w:rFonts w:ascii="Arial" w:eastAsia="Arial" w:hAnsi="Arial" w:cs="Arial"/>
                <w:color w:val="000000"/>
                <w:sz w:val="18"/>
                <w:szCs w:val="18"/>
                <w:lang w:val="ru-RU" w:eastAsia="ru-RU" w:bidi="ru-RU"/>
              </w:rPr>
              <w:br/>
              <w:t>1 кастрюля с крышкой;</w:t>
            </w:r>
            <w:r>
              <w:rPr>
                <w:rFonts w:ascii="Arial" w:eastAsia="Arial" w:hAnsi="Arial" w:cs="Arial"/>
                <w:color w:val="000000"/>
                <w:sz w:val="18"/>
                <w:szCs w:val="18"/>
                <w:lang w:val="ru-RU" w:eastAsia="ru-RU" w:bidi="ru-RU"/>
              </w:rPr>
              <w:br/>
              <w:t>1 сковорода (с длинной ручкой);</w:t>
            </w:r>
            <w:r>
              <w:rPr>
                <w:rFonts w:ascii="Arial" w:eastAsia="Arial" w:hAnsi="Arial" w:cs="Arial"/>
                <w:color w:val="000000"/>
                <w:sz w:val="18"/>
                <w:szCs w:val="18"/>
                <w:lang w:val="ru-RU" w:eastAsia="ru-RU" w:bidi="ru-RU"/>
              </w:rPr>
              <w:br/>
              <w:t>не менее 2 чайных/кофейных чашек (с боковыми ручками);</w:t>
            </w:r>
            <w:r>
              <w:rPr>
                <w:rFonts w:ascii="Arial" w:eastAsia="Arial" w:hAnsi="Arial" w:cs="Arial"/>
                <w:color w:val="000000"/>
                <w:sz w:val="18"/>
                <w:szCs w:val="18"/>
                <w:lang w:val="ru-RU" w:eastAsia="ru-RU" w:bidi="ru-RU"/>
              </w:rPr>
              <w:br/>
              <w:t>не менее 2 плоских обеденных/десертных тарелок;</w:t>
            </w:r>
            <w:r>
              <w:rPr>
                <w:rFonts w:ascii="Arial" w:eastAsia="Arial" w:hAnsi="Arial" w:cs="Arial"/>
                <w:color w:val="000000"/>
                <w:sz w:val="18"/>
                <w:szCs w:val="18"/>
                <w:lang w:val="ru-RU" w:eastAsia="ru-RU" w:bidi="ru-RU"/>
              </w:rPr>
              <w:br/>
              <w:t>кухонные принадлежности для обращения с игрушечными продуктами (ложки, вилки, безопасные ножи).</w:t>
            </w:r>
            <w:r>
              <w:rPr>
                <w:rFonts w:ascii="Arial" w:eastAsia="Arial" w:hAnsi="Arial" w:cs="Arial"/>
                <w:color w:val="000000"/>
                <w:sz w:val="18"/>
                <w:szCs w:val="18"/>
                <w:lang w:val="ru-RU" w:eastAsia="ru-RU" w:bidi="ru-RU"/>
              </w:rPr>
              <w:br/>
              <w:t>Дизайн и цветовое оформление: все элементы должны иметь яркие, насыщенные и различимые цвета, привлекающие внимание детей (например, желтый, красный, фиолетовый, зеленый, розовый), чтобы во время игры также тренировать различение и сопоставление цветов.</w:t>
            </w:r>
            <w:r>
              <w:rPr>
                <w:rFonts w:ascii="Arial" w:eastAsia="Arial" w:hAnsi="Arial" w:cs="Arial"/>
                <w:color w:val="000000"/>
                <w:sz w:val="18"/>
                <w:szCs w:val="18"/>
                <w:lang w:val="ru-RU" w:eastAsia="ru-RU" w:bidi="ru-RU"/>
              </w:rPr>
              <w:br/>
              <w:t>Эргономика: размеры, ручки и конструкция всех принадлежностей должны быть адаптированы к анатомическим особенностям кисти и пальцев детей до 6 лет, обеспечивая легкий и уверенный захват (grip).</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 xml:space="preserve">Качество сырья: вся посуда должна быть изготовлена из высококачественного, прочного, легкого и ударостойкого пластика. Материал должен быть экологически безопасным, </w:t>
            </w:r>
            <w:r>
              <w:rPr>
                <w:rFonts w:ascii="Arial" w:eastAsia="Arial" w:hAnsi="Arial" w:cs="Arial"/>
                <w:color w:val="000000"/>
                <w:sz w:val="18"/>
                <w:szCs w:val="18"/>
                <w:lang w:val="ru-RU" w:eastAsia="ru-RU" w:bidi="ru-RU"/>
              </w:rPr>
              <w:lastRenderedPageBreak/>
              <w:t>гипоаллергенным, не содержать токсичных компонентов (BPA-free) и не иметь неприятного или химического запаха.</w:t>
            </w:r>
            <w:r>
              <w:rPr>
                <w:rFonts w:ascii="Arial" w:eastAsia="Arial" w:hAnsi="Arial" w:cs="Arial"/>
                <w:color w:val="000000"/>
                <w:sz w:val="18"/>
                <w:szCs w:val="18"/>
                <w:lang w:val="ru-RU" w:eastAsia="ru-RU" w:bidi="ru-RU"/>
              </w:rPr>
              <w:br/>
              <w:t>Конструктивная безопасность: поскольку изделие предназначено для детей раннего возраста, все края, углы, концы ложек и ножей должны быть полностью закруглены и сглажены. Не допускаются острые режущие части, неровности или мелкие отделяемые детали, способные создавать риск травмирования.</w:t>
            </w:r>
            <w:r>
              <w:rPr>
                <w:rFonts w:ascii="Arial" w:eastAsia="Arial" w:hAnsi="Arial" w:cs="Arial"/>
                <w:color w:val="000000"/>
                <w:sz w:val="18"/>
                <w:szCs w:val="18"/>
                <w:lang w:val="ru-RU" w:eastAsia="ru-RU" w:bidi="ru-RU"/>
              </w:rPr>
              <w:br/>
              <w:t>3. Гигиена и уход.</w:t>
            </w:r>
            <w:r>
              <w:rPr>
                <w:rFonts w:ascii="Arial" w:eastAsia="Arial" w:hAnsi="Arial" w:cs="Arial"/>
                <w:color w:val="000000"/>
                <w:sz w:val="18"/>
                <w:szCs w:val="18"/>
                <w:lang w:val="ru-RU" w:eastAsia="ru-RU" w:bidi="ru-RU"/>
              </w:rPr>
              <w:br/>
              <w:t>Санитарная обработка: все элементы посуды должны быть на 100% водостойкими. Материал должен допускать многократное мытье теплой мыльной водой, а также регулярную дезинфекцию специальными детскими антибактериальными средствами или салфетками без выцветания и деформации пластика.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583" cy="701040"/>
                  <wp:effectExtent l="0" t="0" r="0" b="3810"/>
                  <wp:docPr id="71328544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97642" cy="705143"/>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Игрушечный комплект бытовой техники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Комплект игрушечной бытовой техники изготовлен из высококачественного безопасного и нетоксичного ABS-пластика, устойчивого к механическим воздействиям. Поверхности игрушек гладкие, обработаны в соответствии с требованиями безопасности детей и не имеют острых краев.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Комплект включает встроенную светодиодную подсветку (LED) духовки, кнопок, индикаторов и других элементов, которая активируется при включении или имитации работы, обеспечивая более реалистичную игру.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Игрушки имеют встроенные звуковые функции и подвижные элементы: предусмотрены звуки, имитирующие работу, кипение, вращение и другие бытовые процессы. В отдельных изделиях предусмотрены вращающиеся или подвижные детали: барабан, вращающийся элемент миксера, кнопки и другие органы управления.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Игрушки отличаются высокой степенью реалистичности: устройства смоделированы по образцу настоящей бытовой техники с сохранением внешнего вида, органов управления и основной последовательности действий. Они способствуют развитию ролевой игры, воображения, самостоятельности и бытовых навыков ребенка. </w:t>
            </w:r>
          </w:p>
          <w:p>
            <w:pPr>
              <w:spacing w:before="100" w:beforeAutospacing="1" w:after="100" w:afterAutospacing="1" w:line="240" w:lineRule="auto"/>
              <w:rPr>
                <w:rFonts w:ascii="GHEA Grapalat" w:hAnsi="GHEA Grapalat"/>
                <w:sz w:val="18"/>
                <w:szCs w:val="18"/>
                <w:lang w:val="ru-RU"/>
              </w:rPr>
            </w:pPr>
            <w:r>
              <w:rPr>
                <w:rFonts w:ascii="Arial" w:eastAsia="Arial" w:hAnsi="Arial" w:cs="Arial"/>
                <w:sz w:val="18"/>
                <w:szCs w:val="18"/>
                <w:lang w:val="ru-RU" w:eastAsia="ru-RU" w:bidi="ru-RU"/>
              </w:rPr>
              <w:t xml:space="preserve">Питание осуществляется преимущественно от батарей типа AA; отдельные модели могут иметь механические элементы, не требующие электропитания. </w:t>
            </w:r>
          </w:p>
          <w:p>
            <w:pPr>
              <w:spacing w:before="100" w:beforeAutospacing="1" w:after="100" w:afterAutospacing="1" w:line="240" w:lineRule="auto"/>
              <w:rPr>
                <w:rFonts w:ascii="GHEA Grapalat" w:hAnsi="GHEA Grapalat" w:cs="Calibri"/>
                <w:color w:val="000000"/>
                <w:sz w:val="18"/>
                <w:szCs w:val="18"/>
                <w:lang w:val="ru-RU"/>
              </w:rPr>
            </w:pPr>
            <w:r>
              <w:rPr>
                <w:rFonts w:ascii="Arial" w:eastAsia="Arial" w:hAnsi="Arial" w:cs="Arial"/>
                <w:sz w:val="18"/>
                <w:szCs w:val="18"/>
                <w:lang w:val="ru-RU" w:eastAsia="ru-RU" w:bidi="ru-RU"/>
              </w:rPr>
              <w:t xml:space="preserve">Ориентировочная высота игрушек — стиральной машины, тостера, пылесоса, чайника и утюга — составляет 40–90 см, обеспечивая удобное и реалистичное использование ребенком.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41633" cy="731520"/>
                  <wp:effectExtent l="0" t="0" r="1905" b="0"/>
                  <wp:docPr id="860248829"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747338" cy="737147"/>
                          </a:xfrm>
                          <a:prstGeom prst="rect">
                            <a:avLst/>
                          </a:prstGeom>
                          <a:noFill/>
                          <a:ln>
                            <a:noFill/>
                          </a:ln>
                        </pic:spPr>
                      </pic:pic>
                    </a:graphicData>
                  </a:graphic>
                </wp:inline>
              </w:drawing>
            </w:r>
            <w:r>
              <w:rPr>
                <w:rFonts w:cs="Calibri"/>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Спортивно-терапевтическая игра «Боулинг/Кегли» (с сумкой или коробкой)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сочетание речи и движения — называние действия, выполнение инструкций; развитие навыка соблюдения очередности (социализация); стимуляция пространственной ориентации и общей моторики.</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Высота кеглей: 20–25 см; в комплекте от 6 до 9 кеглей.</w:t>
            </w:r>
            <w:r>
              <w:rPr>
                <w:rFonts w:ascii="Arial" w:eastAsia="Arial" w:hAnsi="Arial" w:cs="Arial"/>
                <w:color w:val="000000"/>
                <w:sz w:val="18"/>
                <w:szCs w:val="18"/>
                <w:lang w:val="ru-RU" w:eastAsia="ru-RU" w:bidi="ru-RU"/>
              </w:rPr>
              <w:br/>
              <w:t>Мячи: комплект должен включать не менее 2 мячей со специальными отверстиями для пальцев, как у шара для боулинга.</w:t>
            </w:r>
            <w:r>
              <w:rPr>
                <w:rFonts w:ascii="Arial" w:eastAsia="Arial" w:hAnsi="Arial" w:cs="Arial"/>
                <w:color w:val="000000"/>
                <w:sz w:val="18"/>
                <w:szCs w:val="18"/>
                <w:lang w:val="ru-RU" w:eastAsia="ru-RU" w:bidi="ru-RU"/>
              </w:rPr>
              <w:br/>
              <w:t>Материал: прочный высококачественный пластик, древесина или резина. Изделия должны быть слегка утяжеленными, не трескаться при ударе и устойчиво стоять на полу.</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Упаковка/хранение: удобная тканевая сумка с ручками либо прочная пластиковая коробка/кейс ориентировочным размером 26×25×27 см для удобного хранения в помещении и транспортировки.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9968" cy="754380"/>
                  <wp:effectExtent l="0" t="0" r="0" b="7620"/>
                  <wp:docPr id="37016302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752642" cy="757070"/>
                          </a:xfrm>
                          <a:prstGeom prst="rect">
                            <a:avLst/>
                          </a:prstGeom>
                          <a:noFill/>
                          <a:ln>
                            <a:noFill/>
                          </a:ln>
                        </pic:spPr>
                      </pic:pic>
                    </a:graphicData>
                  </a:graphic>
                </wp:inline>
              </w:drawing>
            </w:r>
            <w:r>
              <w:rPr>
                <w:rFonts w:cs="Calibri"/>
                <w:color w:val="000000"/>
                <w:sz w:val="18"/>
                <w:szCs w:val="18"/>
              </w:rPr>
              <w:t> </w:t>
            </w:r>
          </w:p>
        </w:tc>
      </w:tr>
      <w:tr>
        <w:trPr>
          <w:trHeight w:val="56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Игра «Кегли (боулинг)» с сумкой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Состав комплекта: комплект должен включать от 5 до 6 мягких кеглей и 1 мягкий мяч. Игра поставляется с удобной сумкой для хранения/переноски или прочной коробкой.</w:t>
            </w:r>
            <w:r>
              <w:rPr>
                <w:rFonts w:ascii="Arial" w:eastAsia="Arial" w:hAnsi="Arial" w:cs="Arial"/>
                <w:color w:val="000000"/>
                <w:sz w:val="18"/>
                <w:szCs w:val="18"/>
                <w:lang w:val="ru-RU" w:eastAsia="ru-RU" w:bidi="ru-RU"/>
              </w:rPr>
              <w:br/>
              <w:t>Оформление и персонажи: каждая кегля должна быть выполнена в виде узнаваемого и оригинального для детей животного, например льва, лисы, слона, обезьяны, зайца и т. д. На туловище животных должны быть четко и заметно нанесены числа от 1 до 5 или 6, чтобы в процессе игры обучать также счету и последовательности чисел.</w:t>
            </w:r>
            <w:r>
              <w:rPr>
                <w:rFonts w:ascii="Arial" w:eastAsia="Arial" w:hAnsi="Arial" w:cs="Arial"/>
                <w:color w:val="000000"/>
                <w:sz w:val="18"/>
                <w:szCs w:val="18"/>
                <w:lang w:val="ru-RU" w:eastAsia="ru-RU" w:bidi="ru-RU"/>
              </w:rPr>
              <w:br/>
              <w:t>Размеры: высота кеглей должна составлять приблизительно 28 см, обеспечивая хорошее зрительное восприятие и удобство при прицельных бросках.</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и фактура материала: кегли и мяч должны быть полностью мягкими, изготовленными из высококачественного гипоаллергенного и приятного на ощупь текстиля — флиса, бархата или аналогичной мягкой ткани. Для стимуляции тактильного развития ребенка рекомендуется использовать ткани с различимой фактурой.</w:t>
            </w:r>
            <w:r>
              <w:rPr>
                <w:rFonts w:ascii="Arial" w:eastAsia="Arial" w:hAnsi="Arial" w:cs="Arial"/>
                <w:color w:val="000000"/>
                <w:sz w:val="18"/>
                <w:szCs w:val="18"/>
                <w:lang w:val="ru-RU" w:eastAsia="ru-RU" w:bidi="ru-RU"/>
              </w:rPr>
              <w:br/>
              <w:t>Внутреннее наполнение: внутренняя часть должна быть наполнена легким, мягким, упругим гипоаллергенным синтепоном или полиэстеровым волокном, сохраняющим первоначальную форму после ударов. Основание кеглей должно иметь ровную устойчивую опорную поверхность, обеспечивающую надежную установку на полу.</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Высокий уровень безопасности: игрушка не должна содержать твердых, острых, металлических или пластмассовых внутренних конструкций. Она должна быть полностью травмобезопасной, чтобы даже при активных бросках или падениях исключить травмирование ребенка и повреждение окружающих предметов.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8878" cy="899160"/>
                  <wp:effectExtent l="0" t="0" r="635" b="0"/>
                  <wp:docPr id="147547812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824442" cy="905270"/>
                          </a:xfrm>
                          <a:prstGeom prst="rect">
                            <a:avLst/>
                          </a:prstGeom>
                          <a:noFill/>
                          <a:ln>
                            <a:noFill/>
                          </a:ln>
                        </pic:spPr>
                      </pic:pic>
                    </a:graphicData>
                  </a:graphic>
                </wp:inline>
              </w:drawing>
            </w:r>
            <w:r>
              <w:rPr>
                <w:rFonts w:cs="Calibri"/>
                <w:color w:val="000000"/>
                <w:sz w:val="18"/>
                <w:szCs w:val="18"/>
              </w:rPr>
              <w:t> </w:t>
            </w:r>
          </w:p>
        </w:tc>
      </w:tr>
      <w:tr>
        <w:trPr>
          <w:trHeight w:val="43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Дидактический комплект «Фрукты и овощи» (с корзиной)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расширение и обогащение словарного запаса, классификация понятий — фрукты, овощи, цвета, формы — и развитие связной речи посредством сюжетно-ролевых ситуаций «в магазине», «на кухне» или «в кафе».</w:t>
            </w:r>
            <w:r>
              <w:rPr>
                <w:rFonts w:ascii="Arial" w:eastAsia="Arial" w:hAnsi="Arial" w:cs="Arial"/>
                <w:color w:val="000000"/>
                <w:sz w:val="18"/>
                <w:szCs w:val="18"/>
                <w:lang w:val="ru-RU" w:eastAsia="ru-RU" w:bidi="ru-RU"/>
              </w:rPr>
              <w:br/>
              <w:t>Дизайн: модели должны быть максимально реалистичными, иметь естественные цвета, пропорции и фактуру; следует избегать чрезмерно упрощенных пластиковых игрушек неестественных кричащих цветов.</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Технические характеристики.</w:t>
            </w:r>
            <w:r>
              <w:rPr>
                <w:rFonts w:ascii="Arial" w:eastAsia="Arial" w:hAnsi="Arial" w:cs="Arial"/>
                <w:color w:val="000000"/>
                <w:sz w:val="18"/>
                <w:szCs w:val="18"/>
                <w:lang w:val="ru-RU" w:eastAsia="ru-RU" w:bidi="ru-RU"/>
              </w:rPr>
              <w:br/>
              <w:t>Количество деталей: не менее 18 отдельных элементов, включая различные виды фруктов, овощей и вспомогательные элементы.</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высококачественный безопасный твердый пластик или слегка прорезиненный материал; поверхность должна быть гладкой, без химического запаха, устойчивой к регулярной дезинфекции и влажной очистке.</w:t>
            </w:r>
            <w:r>
              <w:rPr>
                <w:rFonts w:ascii="Arial" w:eastAsia="Arial" w:hAnsi="Arial" w:cs="Arial"/>
                <w:color w:val="000000"/>
                <w:sz w:val="18"/>
                <w:szCs w:val="18"/>
                <w:lang w:val="ru-RU" w:eastAsia="ru-RU" w:bidi="ru-RU"/>
              </w:rPr>
              <w:br/>
              <w:t>Упаковка: удобная прочная пластиковая или имитирующая плетение корзина с ручкой, вмещающая все принадлежности.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455" cy="441960"/>
                  <wp:effectExtent l="0" t="0" r="0" b="0"/>
                  <wp:docPr id="59830754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796125" cy="445694"/>
                          </a:xfrm>
                          <a:prstGeom prst="rect">
                            <a:avLst/>
                          </a:prstGeom>
                          <a:noFill/>
                          <a:ln>
                            <a:noFill/>
                          </a:ln>
                        </pic:spPr>
                      </pic:pic>
                    </a:graphicData>
                  </a:graphic>
                </wp:inline>
              </w:drawing>
            </w:r>
            <w:r>
              <w:rPr>
                <w:rFonts w:cs="Calibri"/>
                <w:color w:val="000000"/>
                <w:sz w:val="18"/>
                <w:szCs w:val="18"/>
              </w:rPr>
              <w:t> </w:t>
            </w:r>
          </w:p>
        </w:tc>
      </w:tr>
      <w:tr>
        <w:trPr>
          <w:trHeight w:val="14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Деревянная развивающая игра с молотком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предназначена для упражнений по развитию мелкой моторики, зрительно-моторной координации, способности дозировать мышечное усилие кисти и руки, а также цветового и пространственного восприятия (когнитивных навыков) — для детей возрастной категории 3+, в том числе для терапии подростков с задержкой развития.</w:t>
            </w:r>
            <w:r>
              <w:rPr>
                <w:rFonts w:ascii="Arial" w:eastAsia="Arial" w:hAnsi="Arial" w:cs="Arial"/>
                <w:color w:val="000000"/>
                <w:sz w:val="18"/>
                <w:szCs w:val="18"/>
                <w:lang w:val="ru-RU" w:eastAsia="ru-RU" w:bidi="ru-RU"/>
              </w:rPr>
              <w:br/>
              <w:t>1. Комплектация и конструкция.</w:t>
            </w:r>
            <w:r>
              <w:rPr>
                <w:rFonts w:ascii="Arial" w:eastAsia="Arial" w:hAnsi="Arial" w:cs="Arial"/>
                <w:color w:val="000000"/>
                <w:sz w:val="18"/>
                <w:szCs w:val="18"/>
                <w:lang w:val="ru-RU" w:eastAsia="ru-RU" w:bidi="ru-RU"/>
              </w:rPr>
              <w:br/>
              <w:t>Основное игровое поле (платформа): деревянная конструкция с многоуровневыми/наклонными поверхностями. На верхней площадке должно быть не менее 4 специальных отверстий — сортировочных колец — разного цвета: красного, желтого, синего, зеленого.</w:t>
            </w:r>
            <w:r>
              <w:rPr>
                <w:rFonts w:ascii="Arial" w:eastAsia="Arial" w:hAnsi="Arial" w:cs="Arial"/>
                <w:color w:val="000000"/>
                <w:sz w:val="18"/>
                <w:szCs w:val="18"/>
                <w:lang w:val="ru-RU" w:eastAsia="ru-RU" w:bidi="ru-RU"/>
              </w:rPr>
              <w:br/>
              <w:t>Шарики/геометрические фигуры: не менее 4 гладких круглых деревянных шариков соответствующих цветов либо иных геометрических элементов, которые помещаются в отверстия верхней площадки и после удара молотком плавно скатываются вниз по наклонной поверхности.</w:t>
            </w:r>
            <w:r>
              <w:rPr>
                <w:rFonts w:ascii="Arial" w:eastAsia="Arial" w:hAnsi="Arial" w:cs="Arial"/>
                <w:color w:val="000000"/>
                <w:sz w:val="18"/>
                <w:szCs w:val="18"/>
                <w:lang w:val="ru-RU" w:eastAsia="ru-RU" w:bidi="ru-RU"/>
              </w:rPr>
              <w:br/>
              <w:t>Деревянный молоток: 1 легкий удобный деревянный молоток с гладкой поверхностью и размером, удобным для руки ребенка/подростка.</w:t>
            </w:r>
            <w:r>
              <w:rPr>
                <w:rFonts w:ascii="Arial" w:eastAsia="Arial" w:hAnsi="Arial" w:cs="Arial"/>
                <w:color w:val="000000"/>
                <w:sz w:val="18"/>
                <w:szCs w:val="18"/>
                <w:lang w:val="ru-RU" w:eastAsia="ru-RU" w:bidi="ru-RU"/>
              </w:rPr>
              <w:br/>
              <w:t>Механизм действия: внутри верхних отверстий должны находиться эластичные/резиновые ограничительные кольца, удерживающие шарик в отверстии и позволяющие протолкнуть его вниз только легким ударом молотка или нажатием.</w:t>
            </w:r>
            <w:r>
              <w:rPr>
                <w:rFonts w:ascii="Arial" w:eastAsia="Arial" w:hAnsi="Arial" w:cs="Arial"/>
                <w:color w:val="000000"/>
                <w:sz w:val="18"/>
                <w:szCs w:val="18"/>
                <w:lang w:val="ru-RU" w:eastAsia="ru-RU" w:bidi="ru-RU"/>
              </w:rPr>
              <w:br/>
              <w:t>2. Материал и требования к качеству.</w:t>
            </w:r>
            <w:r>
              <w:rPr>
                <w:rFonts w:ascii="Arial" w:eastAsia="Arial" w:hAnsi="Arial" w:cs="Arial"/>
                <w:color w:val="000000"/>
                <w:sz w:val="18"/>
                <w:szCs w:val="18"/>
                <w:lang w:val="ru-RU" w:eastAsia="ru-RU" w:bidi="ru-RU"/>
              </w:rPr>
              <w:br/>
              <w:t>Материал: высококачественная экологически чистая прочная цельная древесина либо толстая многослойная фанера. Все элементы должны быть идеально отшлифованы, без трещин, шероховатостей и острых углов; края должны быть скруглены во избежание травм.</w:t>
            </w:r>
            <w:r>
              <w:rPr>
                <w:rFonts w:ascii="Arial" w:eastAsia="Arial" w:hAnsi="Arial" w:cs="Arial"/>
                <w:color w:val="000000"/>
                <w:sz w:val="18"/>
                <w:szCs w:val="18"/>
                <w:lang w:val="ru-RU" w:eastAsia="ru-RU" w:bidi="ru-RU"/>
              </w:rPr>
              <w:br/>
              <w:t xml:space="preserve">Краски: все элементы игры должны быть окрашены исключительно безопасными красками и лаками на </w:t>
            </w:r>
            <w:r>
              <w:rPr>
                <w:rFonts w:ascii="Arial" w:eastAsia="Arial" w:hAnsi="Arial" w:cs="Arial"/>
                <w:color w:val="000000"/>
                <w:sz w:val="18"/>
                <w:szCs w:val="18"/>
                <w:lang w:val="ru-RU" w:eastAsia="ru-RU" w:bidi="ru-RU"/>
              </w:rPr>
              <w:lastRenderedPageBreak/>
              <w:t>водной основе, не содержащими токсичных веществ (BPA-free, lead-free), не имеющими неприятного химического запаха, не отслаивающимися и безопасными при непосредственном контакте с пользователями.</w:t>
            </w:r>
            <w:r>
              <w:rPr>
                <w:rFonts w:ascii="Arial" w:eastAsia="Arial" w:hAnsi="Arial" w:cs="Arial"/>
                <w:color w:val="000000"/>
                <w:sz w:val="18"/>
                <w:szCs w:val="18"/>
                <w:lang w:val="ru-RU" w:eastAsia="ru-RU" w:bidi="ru-RU"/>
              </w:rPr>
              <w:br/>
              <w:t>3. Уход и гигиена.</w:t>
            </w:r>
            <w:r>
              <w:rPr>
                <w:rFonts w:ascii="Arial" w:eastAsia="Arial" w:hAnsi="Arial" w:cs="Arial"/>
                <w:color w:val="000000"/>
                <w:sz w:val="18"/>
                <w:szCs w:val="18"/>
                <w:lang w:val="ru-RU" w:eastAsia="ru-RU" w:bidi="ru-RU"/>
              </w:rPr>
              <w:br/>
              <w:t>Прочность: сборка конструкции и соединения должны быть максимально прочными, выдерживать частые интенсивные удары молотком и не деформироваться.</w:t>
            </w:r>
            <w:r>
              <w:rPr>
                <w:rFonts w:ascii="Arial" w:eastAsia="Arial" w:hAnsi="Arial" w:cs="Arial"/>
                <w:color w:val="000000"/>
                <w:sz w:val="18"/>
                <w:szCs w:val="18"/>
                <w:lang w:val="ru-RU" w:eastAsia="ru-RU" w:bidi="ru-RU"/>
              </w:rPr>
              <w:br/>
              <w:t>Очистка и дезинфекция: поверхность игры должна быть влагостойкой, легко протираться и выдерживать регулярную обработку поверхностными антибактериальными и санитарными дезинфицирующими средствами без хлора и агрессивных растворителей.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1437" cy="449580"/>
                  <wp:effectExtent l="0" t="0" r="8255" b="7620"/>
                  <wp:docPr id="130678475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824920" cy="457050"/>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Деревянная игра с молоточком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 Материал: дерево — натуральный, прочный и безопасный материал. </w:t>
            </w:r>
          </w:p>
          <w:p>
            <w:pPr>
              <w:pStyle w:val="NormalWeb"/>
              <w:rPr>
                <w:rFonts w:ascii="GHEA Grapalat" w:hAnsi="GHEA Grapalat"/>
                <w:sz w:val="18"/>
                <w:szCs w:val="18"/>
                <w:lang w:val="ru-RU"/>
              </w:rPr>
            </w:pPr>
            <w:r>
              <w:rPr>
                <w:rFonts w:ascii="Arial" w:eastAsia="Arial" w:hAnsi="Arial" w:cs="Arial"/>
                <w:sz w:val="18"/>
                <w:szCs w:val="18"/>
                <w:lang w:val="ru-RU" w:bidi="ru-RU"/>
              </w:rPr>
              <w:t xml:space="preserve">Развивающая деревянная игра, включающая деревянные элементы и небольшой молоток. Ребенок ударяет молоточком по соответствующим деталям, выполняя игровые действия. Способствует развитию способности дозировать усилие кисти, координации движений, пониманию причинно-следственных связей и формированию навыков активной игры.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8285" cy="617220"/>
                  <wp:effectExtent l="0" t="0" r="0" b="0"/>
                  <wp:docPr id="104957736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23471" cy="621131"/>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Разрезаемые фрукты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Материал: дерево — натуральный, прочный и безопасный материал.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Деревянная обучающая игра, состоящая из деталей в форме фруктов, которые можно соединять и «разрезать» специальным инструментом. Игра помогает детям узнавать и называть фрукты, развивает воображение и ролевую игру, позволяет имитировать повседневные действия.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7382" cy="693420"/>
                  <wp:effectExtent l="0" t="0" r="0" b="0"/>
                  <wp:docPr id="97803872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701936" cy="697948"/>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Разрезаемые овощи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8-08/08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rPr>
            </w:pPr>
            <w:r>
              <w:rPr>
                <w:rStyle w:val="Strong"/>
                <w:rFonts w:ascii="Arial" w:eastAsia="Arial" w:hAnsi="Arial" w:cs="Arial"/>
                <w:sz w:val="18"/>
                <w:szCs w:val="18"/>
                <w:lang w:bidi="ru-RU"/>
              </w:rPr>
              <w:t xml:space="preserve">Материал: дерево — натуральный, прочный и безопасный материал. </w:t>
            </w:r>
          </w:p>
          <w:p>
            <w:pPr>
              <w:pStyle w:val="NormalWeb"/>
              <w:rPr>
                <w:rFonts w:ascii="GHEA Grapalat" w:hAnsi="GHEA Grapalat"/>
                <w:sz w:val="18"/>
                <w:szCs w:val="18"/>
                <w:lang w:val="ru-RU"/>
              </w:rPr>
            </w:pPr>
            <w:r>
              <w:rPr>
                <w:rFonts w:ascii="Arial" w:eastAsia="Arial" w:hAnsi="Arial" w:cs="Arial"/>
                <w:sz w:val="18"/>
                <w:szCs w:val="18"/>
                <w:lang w:val="ru-RU" w:bidi="ru-RU"/>
              </w:rPr>
              <w:t xml:space="preserve">Деревянная обучающая игра, состоящая из соединяемых деталей в форме овощей и игровых принадлежностей для разрезания. В процессе игры ребенок учится узнавать и называть овощи, разделять и соединять части, имитировать действия на кухне и развивать начальные навыки самообслуживания.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2853" cy="647700"/>
                  <wp:effectExtent l="0" t="0" r="0" b="0"/>
                  <wp:docPr id="172814521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716250" cy="650786"/>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Магнитные овощи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17-17/17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Предназначены для терапевтической работы с детьми и взрослыми с инвалидностью — эрготерапии, сенсорной интеграции, а также для развития мелкой моторики, улучшения зрительно-моторной координации, согласованной работы обеих рук (bilateral) и формирования самостоятельных бытовых навыков.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Общее количество деталей в коробке должно составлять 28 элементов, в том числе: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- 8-10 видов различных деревянных фруктов и овощей, каждый из которых состоит из 2 половинок, соединяемых магнитом,</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- 1 деревянный игровой нож,</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- 1 деревянная разделочная доска,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- 1 красный игровой коврик-сумка из специальной ткани, который в разложенном виде служит </w:t>
            </w:r>
            <w:r>
              <w:rPr>
                <w:rFonts w:ascii="Arial" w:eastAsia="Arial" w:hAnsi="Arial" w:cs="Arial"/>
                <w:color w:val="000000"/>
                <w:sz w:val="18"/>
                <w:szCs w:val="18"/>
                <w:lang w:val="ru-RU" w:eastAsia="ru-RU" w:bidi="ru-RU"/>
              </w:rPr>
              <w:lastRenderedPageBreak/>
              <w:t>игровым пространством, а после игры собирается в сумку для хранения,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вспомогательные детали, обеспечивающие комплектность набора.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Магнитные соединения: половинки каждого фрукта/овоща должны соединяться с помощью встроенных, надежно закрытых внутри магнитов. Магниты не должны извлекаться, чтобы исключить риск проглатывания.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Основной материал: высококачественная натуральная древесина — бук, липа или эквивалентная твердая порода. Поверхность древесины должна быть идеально гладкой, без шероховатостей, углы — скруглены.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Красители: экологически безопасные нетоксичные краски на водной основе без запаха, предназначенные для детских изделий.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упаковки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Наружные размеры коробки: 36 см x 24 см x 4 см.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Возрастное ограничение: 3+; мелкие элементы, которые можно проглотить, отсутствуют.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5. Упаковка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Изделие должно поставляться в прочной профессиональной цветной картонной упаковке заводского изготовления с четким изображением содержимого, маркировкой возрастного ограничения и указанием стандартов безопасности.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3186" cy="601980"/>
                  <wp:effectExtent l="0" t="0" r="0" b="0"/>
                  <wp:docPr id="189016219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749221" cy="606868"/>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Комплект домашних животных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1-01/01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7-07/07</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Состав (комплектация): комплект должен включать от 10 до 12 реалистичных фигурок различных домашних и сельскохозяйственных животных, например коровы, лошади, осла, свиньи, овцы, козы, собаки и т. д.</w:t>
            </w:r>
            <w:r>
              <w:rPr>
                <w:rFonts w:ascii="Arial" w:eastAsia="Arial" w:hAnsi="Arial" w:cs="Arial"/>
                <w:color w:val="000000"/>
                <w:sz w:val="18"/>
                <w:szCs w:val="18"/>
                <w:lang w:val="ru-RU" w:eastAsia="ru-RU" w:bidi="ru-RU"/>
              </w:rPr>
              <w:br/>
              <w:t>Реалистичность: фигурки должны отличаться высокой детализацией, правильными пропорциями и соответствовать реальному внешнему виду и естественной окраске животных, формируя у ребенка правильные зрительные представления.</w:t>
            </w:r>
            <w:r>
              <w:rPr>
                <w:rFonts w:ascii="Arial" w:eastAsia="Arial" w:hAnsi="Arial" w:cs="Arial"/>
                <w:color w:val="000000"/>
                <w:sz w:val="18"/>
                <w:szCs w:val="18"/>
                <w:lang w:val="ru-RU" w:eastAsia="ru-RU" w:bidi="ru-RU"/>
              </w:rPr>
              <w:br/>
              <w:t>Устойчивость: все фигурки должны иметь ровное основание и легко устанавливаться на поверхности для удобства ролевых игр и построения сюжетного пространства.</w:t>
            </w:r>
            <w:r>
              <w:rPr>
                <w:rFonts w:ascii="Arial" w:eastAsia="Arial" w:hAnsi="Arial" w:cs="Arial"/>
                <w:color w:val="000000"/>
                <w:sz w:val="18"/>
                <w:szCs w:val="18"/>
                <w:lang w:val="ru-RU" w:eastAsia="ru-RU" w:bidi="ru-RU"/>
              </w:rPr>
              <w:br/>
              <w:t>2. Материалы и требования безопасности.</w:t>
            </w:r>
            <w:r>
              <w:rPr>
                <w:rFonts w:ascii="Arial" w:eastAsia="Arial" w:hAnsi="Arial" w:cs="Arial"/>
                <w:color w:val="000000"/>
                <w:sz w:val="18"/>
                <w:szCs w:val="18"/>
                <w:lang w:val="ru-RU" w:eastAsia="ru-RU" w:bidi="ru-RU"/>
              </w:rPr>
              <w:br/>
              <w:t>Качество материала: фигурки должны быть изготовлены из твердого, ударостойкого, высококачественного и слегка гибкого пластика или жесткой резины (PVC). Материал должен быть экологически чистым, нетоксичным (BPA-free) и полностью лишенным запаха.</w:t>
            </w:r>
            <w:r>
              <w:rPr>
                <w:rFonts w:ascii="Arial" w:eastAsia="Arial" w:hAnsi="Arial" w:cs="Arial"/>
                <w:color w:val="000000"/>
                <w:sz w:val="18"/>
                <w:szCs w:val="18"/>
                <w:lang w:val="ru-RU" w:eastAsia="ru-RU" w:bidi="ru-RU"/>
              </w:rPr>
              <w:br/>
              <w:t>Безопасность: фигурки не должны иметь режущих или острых краев; краска должна быть стойкой, не отслаиваться и не смываться при контакте с водой и активном терапевтическом использовании.</w:t>
            </w:r>
            <w:r>
              <w:rPr>
                <w:rFonts w:ascii="Arial" w:eastAsia="Arial" w:hAnsi="Arial" w:cs="Arial"/>
                <w:color w:val="000000"/>
                <w:sz w:val="18"/>
                <w:szCs w:val="18"/>
                <w:lang w:val="ru-RU" w:eastAsia="ru-RU" w:bidi="ru-RU"/>
              </w:rPr>
              <w:br/>
              <w:t>3. Гигиена и уход.</w:t>
            </w:r>
            <w:r>
              <w:rPr>
                <w:rFonts w:ascii="Arial" w:eastAsia="Arial" w:hAnsi="Arial" w:cs="Arial"/>
                <w:color w:val="000000"/>
                <w:sz w:val="18"/>
                <w:szCs w:val="18"/>
                <w:lang w:val="ru-RU" w:eastAsia="ru-RU" w:bidi="ru-RU"/>
              </w:rPr>
              <w:br/>
              <w:t>Очистка: с учетом частого использования фигурок в играх с песком, водой или кинетическими материалами они должны быть полностью водостойкими, легко мыться и выдерживать санитарную обработку слабыми дезинфицирующими растворами.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1978" cy="1611085"/>
                  <wp:effectExtent l="0" t="0" r="9525" b="8255"/>
                  <wp:docPr id="128303084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72635" cy="1612457"/>
                          </a:xfrm>
                          <a:prstGeom prst="rect">
                            <a:avLst/>
                          </a:prstGeom>
                          <a:noFill/>
                          <a:ln>
                            <a:noFill/>
                          </a:ln>
                        </pic:spPr>
                      </pic:pic>
                    </a:graphicData>
                  </a:graphic>
                </wp:inline>
              </w:drawing>
            </w:r>
            <w:r>
              <w:rPr>
                <w:rFonts w:cs="Calibri"/>
                <w:color w:val="000000"/>
                <w:sz w:val="18"/>
                <w:szCs w:val="18"/>
              </w:rPr>
              <w:t> </w:t>
            </w:r>
          </w:p>
        </w:tc>
      </w:tr>
      <w:tr>
        <w:trPr>
          <w:trHeight w:val="523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Дикие животные</w:t>
            </w:r>
            <w:r>
              <w:rPr>
                <w:rFonts w:ascii="Arial" w:eastAsia="Arial" w:hAnsi="Arial" w:cs="Arial"/>
                <w:color w:val="000000"/>
                <w:sz w:val="18"/>
                <w:szCs w:val="18"/>
                <w:lang w:val="ru-RU" w:eastAsia="ru-RU" w:bidi="ru-RU"/>
              </w:rPr>
              <w:br/>
              <w:t xml:space="preserve">в том числе водные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Состав (комплектация): комплект должен включать 18 крупных реалистичных фигурок диких животных размером от 20 см до 25 см, поставляемых в пластмассовом ведре, например фигурки льва, тигра, леопарда/гепарда, крокодила и других экзотических животных.</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Реалистичность: фигурки должны отличаться высокой детализацией, четко выраженными особенностями строения — фактурой шерсти, рисунком кожи — и соответствовать естественной окраске этих животных.</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Устойчивость: конструкция фигурок должна обеспечивать устойчивость на ровной поверхности при организации сюжетных игр за столом или в ходе песочной терапии.</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Материалы и требования безопасности.</w:t>
            </w:r>
            <w:r>
              <w:rPr>
                <w:rFonts w:ascii="Arial" w:eastAsia="Arial" w:hAnsi="Arial" w:cs="Arial"/>
                <w:color w:val="000000"/>
                <w:sz w:val="18"/>
                <w:szCs w:val="18"/>
                <w:lang w:val="ru-RU" w:eastAsia="ru-RU" w:bidi="ru-RU"/>
              </w:rPr>
              <w:br/>
              <w:t>Качество материала: фигурки должны быть изготовлены из прочного, ударостойкого, безопасного и слегка гибкого пластика или жесткой резины (PVC). Материал должен быть экологически чистым, гипоаллергенным и полностью лишенным запаха.</w:t>
            </w:r>
            <w:r>
              <w:rPr>
                <w:rFonts w:ascii="Arial" w:eastAsia="Arial" w:hAnsi="Arial" w:cs="Arial"/>
                <w:color w:val="000000"/>
                <w:sz w:val="18"/>
                <w:szCs w:val="18"/>
                <w:lang w:val="ru-RU" w:eastAsia="ru-RU" w:bidi="ru-RU"/>
              </w:rPr>
              <w:br/>
              <w:t xml:space="preserve">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7720" cy="807720"/>
                  <wp:effectExtent l="0" t="0" r="0" b="0"/>
                  <wp:docPr id="792150505"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7720" cy="807720"/>
                          </a:xfrm>
                          <a:prstGeom prst="rect">
                            <a:avLst/>
                          </a:prstGeom>
                          <a:noFill/>
                          <a:ln>
                            <a:noFill/>
                          </a:ln>
                        </pic:spPr>
                      </pic:pic>
                    </a:graphicData>
                  </a:graphic>
                </wp:inline>
              </w:drawing>
            </w:r>
            <w:r>
              <w:rPr>
                <w:rFonts w:cs="Calibri"/>
                <w:color w:val="000000"/>
                <w:sz w:val="18"/>
                <w:szCs w:val="18"/>
              </w:rPr>
              <w:t> </w:t>
            </w:r>
          </w:p>
        </w:tc>
      </w:tr>
      <w:tr>
        <w:trPr>
          <w:trHeight w:val="523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домашних животных</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Используется для обогащения словарного запаса, расширения познавательной сферы, развития навыков классификации предметов по виду, цвету и размеру и мелкой моторики пальцев у детей раннего возраста и детей с особенностями развития.</w:t>
            </w:r>
            <w:r>
              <w:rPr>
                <w:rFonts w:ascii="Arial" w:eastAsia="Arial" w:hAnsi="Arial" w:cs="Arial"/>
                <w:color w:val="000000"/>
                <w:sz w:val="18"/>
                <w:szCs w:val="18"/>
                <w:lang w:val="ru-RU" w:eastAsia="ru-RU" w:bidi="ru-RU"/>
              </w:rPr>
              <w:br/>
              <w:t>Элементы комплекта: комплект должен включать разные виды домашних (сельскохозяйственных) животных — от 10 до 12 фигурок в общей сложности.</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Виды животных: в комплект должны входить основные домашние животные, в том числе корова, лошадь, осел, бык, коза, овца/баран, свинья и т. д., разных цветовых оттенков и в различных позах.</w:t>
            </w:r>
            <w:r>
              <w:rPr>
                <w:rFonts w:ascii="Arial" w:eastAsia="Arial" w:hAnsi="Arial" w:cs="Arial"/>
                <w:color w:val="000000"/>
                <w:sz w:val="18"/>
                <w:szCs w:val="18"/>
                <w:lang w:val="ru-RU" w:eastAsia="ru-RU" w:bidi="ru-RU"/>
              </w:rPr>
              <w:br/>
              <w:t xml:space="preserve">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Внешний вид и реалистичность: фигурки должны иметь высокую детализацию и быть максимально реалистичными — анатомически правильное строение, внешний вид и фактура, близкие к естественным, — чтобы сформировать у ребенка правильное зрительное представление о животных.</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Устойчивость: конструкция каждой фигурки и положение ног должны обеспечивать полную устойчивость на ровной поверхности и удобство при игре за столом или на ковре.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Материалы и требования безопасности.</w:t>
            </w:r>
            <w:r>
              <w:rPr>
                <w:rFonts w:ascii="Arial" w:eastAsia="Arial" w:hAnsi="Arial" w:cs="Arial"/>
                <w:color w:val="000000"/>
                <w:sz w:val="18"/>
                <w:szCs w:val="18"/>
                <w:lang w:val="ru-RU" w:eastAsia="ru-RU" w:bidi="ru-RU"/>
              </w:rPr>
              <w:br/>
              <w:t xml:space="preserve">Качество материала: фигурки должны быть изготовлены из прочного, упругого, слегка гибкого, но ударостойкого полимерного материала — качественной плотной резины, винила или мягкого пластика. Материал должен быть экологически </w:t>
            </w:r>
            <w:r>
              <w:rPr>
                <w:rFonts w:ascii="Arial" w:eastAsia="Arial" w:hAnsi="Arial" w:cs="Arial"/>
                <w:color w:val="000000"/>
                <w:sz w:val="18"/>
                <w:szCs w:val="18"/>
                <w:lang w:val="ru-RU" w:eastAsia="ru-RU" w:bidi="ru-RU"/>
              </w:rPr>
              <w:lastRenderedPageBreak/>
              <w:t>безопасным, гипоаллергенным, BPA-free и полностью лишенным запаха.</w:t>
            </w:r>
            <w:r>
              <w:rPr>
                <w:rFonts w:ascii="Arial" w:eastAsia="Arial" w:hAnsi="Arial" w:cs="Arial"/>
                <w:color w:val="000000"/>
                <w:sz w:val="18"/>
                <w:szCs w:val="18"/>
                <w:lang w:val="ru-RU" w:eastAsia="ru-RU" w:bidi="ru-RU"/>
              </w:rPr>
              <w:br/>
              <w:t>Безопасность: поверхности должны быть гладкими, без риска отслаивания краски, острых колющих углов или режущих краев. Размеры животных должны соответствовать требованиям безопасности для детей раннего возраста, исключая риск проглатывания.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9901" cy="685800"/>
                  <wp:effectExtent l="0" t="0" r="0" b="0"/>
                  <wp:docPr id="193355929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722821" cy="688582"/>
                          </a:xfrm>
                          <a:prstGeom prst="rect">
                            <a:avLst/>
                          </a:prstGeom>
                          <a:noFill/>
                          <a:ln>
                            <a:noFill/>
                          </a:ln>
                        </pic:spPr>
                      </pic:pic>
                    </a:graphicData>
                  </a:graphic>
                </wp:inline>
              </w:drawing>
            </w:r>
            <w:r>
              <w:rPr>
                <w:rFonts w:cs="Calibri"/>
                <w:color w:val="000000"/>
                <w:sz w:val="18"/>
                <w:szCs w:val="18"/>
              </w:rPr>
              <w:t> </w:t>
            </w:r>
          </w:p>
        </w:tc>
      </w:tr>
      <w:tr>
        <w:trPr>
          <w:trHeight w:val="43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Фрукты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игра должна состоять из одной плоской деревянной доски-основы со специальными выемками/углублениями и фигурных вкладышей соответствующей формы.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br/>
              <w:t>Количество и содержание вкладышей: основа должна включать от 12 до 14 отдельных фигур-вкладышей. Изображения должны представлять основные фрукты и ягоды, например яблоко, гранат, апельсин, клубнику, инжир, землянику/ежевику, банан, грушу, виноград, малину, вишню, сливу, ананас, лимон.</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Эргономичные ручки: в центре каждого вкладыша должна быть надежно закреплена специальная выпуклая кнопка-ручка, предпочтительно ярко-красного цвета, позволяющая ребенку легко брать и устанавливать деталь тремя пальцами.</w:t>
            </w:r>
            <w:r>
              <w:rPr>
                <w:rFonts w:ascii="Arial" w:eastAsia="Arial" w:hAnsi="Arial" w:cs="Arial"/>
                <w:color w:val="000000"/>
                <w:sz w:val="18"/>
                <w:szCs w:val="18"/>
                <w:lang w:val="ru-RU" w:eastAsia="ru-RU" w:bidi="ru-RU"/>
              </w:rPr>
              <w:br/>
            </w:r>
          </w:p>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Визуальная поддержка: чтобы игра была доступна детям с низким уровнем развития или трудностями восприятия, после извлечения вкладыша в углублении доски, на нижнем слое, должно оставаться повторное цветное изображение соответствующего фрукта или его четкий контур. Рядом с каждым фруктом должно быть указано его название.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4380" cy="552249"/>
                  <wp:effectExtent l="0" t="0" r="0" b="0"/>
                  <wp:docPr id="106839249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760782" cy="556936"/>
                          </a:xfrm>
                          <a:prstGeom prst="rect">
                            <a:avLst/>
                          </a:prstGeom>
                          <a:noFill/>
                          <a:ln>
                            <a:noFill/>
                          </a:ln>
                        </pic:spPr>
                      </pic:pic>
                    </a:graphicData>
                  </a:graphic>
                </wp:inline>
              </w:drawing>
            </w:r>
            <w:r>
              <w:rPr>
                <w:rFonts w:cs="Calibri"/>
                <w:color w:val="000000"/>
                <w:sz w:val="18"/>
                <w:szCs w:val="18"/>
              </w:rPr>
              <w:t> </w:t>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Овощи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игра должна состоять из одной плоской деревянной доски-основы со специальными выемками/углублениями и фигурных вкладышей соответствующей формы.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Количество и содержание вкладышей: основа должна включать от 12 до 14 отдельных фигур-вкладышей. Изображения должны представлять различные овощи и быть близкими к естественному виду. </w:t>
            </w:r>
          </w:p>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Визуальная поддержка: чтобы игра была доступна детям с низким уровнем развития или трудностями </w:t>
            </w:r>
            <w:r>
              <w:rPr>
                <w:rFonts w:ascii="Arial" w:eastAsia="Arial" w:hAnsi="Arial" w:cs="Arial"/>
                <w:color w:val="000000"/>
                <w:sz w:val="18"/>
                <w:szCs w:val="18"/>
                <w:lang w:val="ru-RU" w:eastAsia="ru-RU" w:bidi="ru-RU"/>
              </w:rPr>
              <w:lastRenderedPageBreak/>
              <w:t>восприятия, после извлечения вкладыша в углублении доски, на нижнем слое, должно оставаться повторное цветное изображение соответствующего овоща или его четкий контур. Рядом с каждым овощем должно быть указано его название.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597774"/>
                  <wp:effectExtent l="0" t="0" r="0" b="0"/>
                  <wp:docPr id="87285931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742031" cy="600112"/>
                          </a:xfrm>
                          <a:prstGeom prst="rect">
                            <a:avLst/>
                          </a:prstGeom>
                          <a:noFill/>
                          <a:ln>
                            <a:noFill/>
                          </a:ln>
                        </pic:spPr>
                      </pic:pic>
                    </a:graphicData>
                  </a:graphic>
                </wp:inline>
              </w:drawing>
            </w:r>
            <w:r>
              <w:rPr>
                <w:rFonts w:cs="Calibri"/>
                <w:color w:val="000000"/>
                <w:sz w:val="18"/>
                <w:szCs w:val="18"/>
              </w:rPr>
              <w:t> </w:t>
            </w:r>
          </w:p>
        </w:tc>
      </w:tr>
      <w:tr>
        <w:trPr>
          <w:trHeight w:val="9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Профессии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игра должна состоять из одной плоской деревянной доски-основы со специальными выемками/углублениями и фигурных вкладышей соответствующей формы.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Содержание: включает от 12 до 14 отдельных фигур-вкладышей, каждая из которых изображает представителя отдельной профессии, например полицейского, врача, пожарного, повара, строителя, космонавта и т. д. Рядом с каждой фигурой должно быть указано соответствующее название.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762712"/>
                  <wp:effectExtent l="0" t="0" r="0" b="0"/>
                  <wp:docPr id="127364146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804443" cy="766852"/>
                          </a:xfrm>
                          <a:prstGeom prst="rect">
                            <a:avLst/>
                          </a:prstGeom>
                          <a:noFill/>
                          <a:ln>
                            <a:noFill/>
                          </a:ln>
                        </pic:spPr>
                      </pic:pic>
                    </a:graphicData>
                  </a:graphic>
                </wp:inline>
              </w:drawing>
            </w:r>
            <w:r>
              <w:rPr>
                <w:rFonts w:cs="Calibri"/>
                <w:color w:val="000000"/>
                <w:sz w:val="18"/>
                <w:szCs w:val="18"/>
              </w:rPr>
              <w:t> </w:t>
            </w:r>
          </w:p>
        </w:tc>
      </w:tr>
      <w:tr>
        <w:trPr>
          <w:trHeight w:val="57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Числа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игра должна состоять из одной плоской деревянной доски-основы со специальными выемками/углублениями и фигурных вкладышей соответствующей формы.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Содержание: основа должна включать от 15 до 20 отдельных фигур-вкладышей, изображающих различные числа и канцелярские принадлежности, например один, два, три, тетрадь, карандаш и т. д. Рядом с каждой фигурой должно быть указано соответствующее название.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Визуальная поддержка: чтобы игра была доступна детям с низким уровнем развития или трудностями восприятия, после извлечения вкладыша в углублении доски, на нижнем слое, должно оставаться повторное цветное изображение соответствующего числа или действия либо его четкий контур.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656134"/>
                  <wp:effectExtent l="0" t="0" r="0" b="0"/>
                  <wp:docPr id="192229728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51436" cy="660242"/>
                          </a:xfrm>
                          <a:prstGeom prst="rect">
                            <a:avLst/>
                          </a:prstGeom>
                          <a:noFill/>
                          <a:ln>
                            <a:noFill/>
                          </a:ln>
                        </pic:spPr>
                      </pic:pic>
                    </a:graphicData>
                  </a:graphic>
                </wp:inline>
              </w:drawing>
            </w:r>
            <w:r>
              <w:rPr>
                <w:rFonts w:cs="Calibri"/>
                <w:color w:val="000000"/>
                <w:sz w:val="18"/>
                <w:szCs w:val="18"/>
              </w:rPr>
              <w:t> </w:t>
            </w:r>
          </w:p>
        </w:tc>
      </w:tr>
      <w:tr>
        <w:trPr>
          <w:trHeight w:val="11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диких животных</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Конструкция: игра должна состоять из одной плоской деревянной доски-основы со специальными выемками/углублениями и фигурных вкладышей соответствующей формы.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Содержание: включает от 12 до 14 отдельных фигур-вкладышей, каждая из которых изображает отдельное дикое животное, например лису, волка, оленя и т. д. Рядом с каждой фигурой должно быть указано соответствующее название.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Визуальная поддержка: чтобы игра была доступна детям с низким уровнем развития или трудностями восприятия, после извлечения вкладыша в углублении доски, на нижнем слое, должно оставаться повторное цветное изображение соответствующего животного или его четкий контур.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3440" cy="663416"/>
                  <wp:effectExtent l="0" t="0" r="0" b="0"/>
                  <wp:docPr id="20384606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59446" cy="668084"/>
                          </a:xfrm>
                          <a:prstGeom prst="rect">
                            <a:avLst/>
                          </a:prstGeom>
                          <a:noFill/>
                          <a:ln>
                            <a:noFill/>
                          </a:ln>
                        </pic:spPr>
                      </pic:pic>
                    </a:graphicData>
                  </a:graphic>
                </wp:inline>
              </w:drawing>
            </w:r>
            <w:r>
              <w:rPr>
                <w:rFonts w:cs="Calibri"/>
                <w:color w:val="000000"/>
                <w:sz w:val="18"/>
                <w:szCs w:val="18"/>
              </w:rPr>
              <w:t> </w:t>
            </w:r>
          </w:p>
        </w:tc>
      </w:tr>
      <w:tr>
        <w:trPr>
          <w:trHeight w:val="11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Ежик</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Сортер для развития мелкой моторики пальцев «Умный ежик»</w:t>
            </w:r>
            <w:r>
              <w:rPr>
                <w:rFonts w:ascii="Arial" w:eastAsia="Arial" w:hAnsi="Arial" w:cs="Arial"/>
                <w:color w:val="000000"/>
                <w:sz w:val="18"/>
                <w:szCs w:val="18"/>
                <w:lang w:val="ru-RU" w:eastAsia="ru-RU" w:bidi="ru-RU"/>
              </w:rPr>
              <w:br/>
              <w:t>Высококачественный толстый ударостойкий и безопасный пластик — ABS или пищевой пластик, BPA-free. Иглы/штифты ежика должны быть упругими, слегка гибкими, из эластичного пластика или прочной резины, чтобы обеспечить безопасность рук ребенка.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0580" cy="776994"/>
                  <wp:effectExtent l="0" t="0" r="0" b="0"/>
                  <wp:docPr id="188270466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834811" cy="780952"/>
                          </a:xfrm>
                          <a:prstGeom prst="rect">
                            <a:avLst/>
                          </a:prstGeom>
                          <a:noFill/>
                          <a:ln>
                            <a:noFill/>
                          </a:ln>
                        </pic:spPr>
                      </pic:pic>
                    </a:graphicData>
                  </a:graphic>
                </wp:inline>
              </w:drawing>
            </w:r>
            <w:r>
              <w:rPr>
                <w:rFonts w:cs="Calibri"/>
                <w:color w:val="000000"/>
                <w:sz w:val="18"/>
                <w:szCs w:val="18"/>
              </w:rPr>
              <w:t> </w:t>
            </w:r>
          </w:p>
        </w:tc>
      </w:tr>
      <w:tr>
        <w:trPr>
          <w:trHeight w:val="165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Магнитная рыбалка</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Для развития концентрации внимания, ловкости рук, точности движений и мелкой моторики у детей 6-12 лет.</w:t>
            </w:r>
            <w:r>
              <w:rPr>
                <w:rFonts w:ascii="Arial" w:eastAsia="Arial" w:hAnsi="Arial" w:cs="Arial"/>
                <w:color w:val="000000"/>
                <w:sz w:val="18"/>
                <w:szCs w:val="18"/>
                <w:lang w:val="ru-RU" w:eastAsia="ru-RU" w:bidi="ru-RU"/>
              </w:rPr>
              <w:br/>
              <w:t>Игра должна обеспечивать плавное извлечение рыбок из отверстий с помощью магнитной удочки. Она должна способствовать согласованной работе обеих рук, развитию терпения и концентрации, а также изучению цветов и чисел путем подсчета рыбок.</w:t>
            </w: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4380" cy="759125"/>
                  <wp:effectExtent l="0" t="0" r="0" b="0"/>
                  <wp:docPr id="211878972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757886" cy="762653"/>
                          </a:xfrm>
                          <a:prstGeom prst="rect">
                            <a:avLst/>
                          </a:prstGeom>
                          <a:noFill/>
                          <a:ln>
                            <a:noFill/>
                          </a:ln>
                        </pic:spPr>
                      </pic:pic>
                    </a:graphicData>
                  </a:graphic>
                </wp:inline>
              </w:drawing>
            </w:r>
            <w:r>
              <w:rPr>
                <w:rFonts w:cs="Calibri"/>
                <w:color w:val="000000"/>
                <w:sz w:val="18"/>
                <w:szCs w:val="18"/>
              </w:rPr>
              <w:t> </w:t>
            </w:r>
          </w:p>
        </w:tc>
      </w:tr>
      <w:tr>
        <w:trPr>
          <w:trHeight w:val="1601"/>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Мозаика с крупными деталями</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Наглядно-образная мозаика с крупными деталями. Материал: безопасный толстый гладкий пластик (BPA-free) или натуральная древесина. Комплектация: от 20 до 30 крупных цветных деталей-кнопок диаметром 30-40 мм, 1 доска-основа с отверстиями и иллюстрированные карточки-трафареты (образцы). Функциональность: развитие мелкой моторики, пинцетного захвата, различения цветов и образного мышления.</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5340" cy="955760"/>
                  <wp:effectExtent l="0" t="0" r="0" b="0"/>
                  <wp:docPr id="14459383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9600" cy="960753"/>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Деревянные цифры и шарики, математическая доска</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натуральная древесина с идеально отшлифованной поверхностью, окрашенная безопасными красками на водной основе.</w:t>
            </w:r>
            <w:r>
              <w:rPr>
                <w:rFonts w:ascii="Arial" w:eastAsia="Arial" w:hAnsi="Arial" w:cs="Arial"/>
                <w:color w:val="000000"/>
                <w:sz w:val="18"/>
                <w:szCs w:val="18"/>
                <w:lang w:val="ru-RU" w:eastAsia="ru-RU" w:bidi="ru-RU"/>
              </w:rPr>
              <w:br/>
              <w:t>Комплектация: 1 деревянная доска-основа, деревянные цифры от 1 до 10, геометрические фигуры, цветные деревянные шарики, соответствующие счетные стержни и кольца, а также деревянная ложка или щипцы.</w:t>
            </w:r>
            <w:r>
              <w:rPr>
                <w:rFonts w:ascii="Arial" w:eastAsia="Arial" w:hAnsi="Arial" w:cs="Arial"/>
                <w:color w:val="000000"/>
                <w:sz w:val="18"/>
                <w:szCs w:val="18"/>
                <w:lang w:val="ru-RU" w:eastAsia="ru-RU" w:bidi="ru-RU"/>
              </w:rPr>
              <w:br/>
              <w:t>Функциональность: обучение начальным математическим понятиям — цифрам, счету, понятиям «большой–маленький» — и цветам, а также развитие ловкости пальцев при работе ложкой/щипцами.</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1106" cy="845820"/>
                  <wp:effectExtent l="0" t="0" r="0" b="0"/>
                  <wp:docPr id="70684772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66091" cy="860712"/>
                          </a:xfrm>
                          <a:prstGeom prst="rect">
                            <a:avLst/>
                          </a:prstGeom>
                          <a:noFill/>
                          <a:ln>
                            <a:noFill/>
                          </a:ln>
                        </pic:spPr>
                      </pic:pic>
                    </a:graphicData>
                  </a:graphic>
                </wp:inline>
              </w:drawing>
            </w:r>
            <w:r>
              <w:rPr>
                <w:rFonts w:cs="Calibri"/>
                <w:color w:val="000000"/>
                <w:sz w:val="18"/>
                <w:szCs w:val="18"/>
              </w:rPr>
              <w:t> </w:t>
            </w:r>
          </w:p>
        </w:tc>
      </w:tr>
      <w:tr>
        <w:trPr>
          <w:trHeight w:val="1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Трафареты для рисования</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гибкий, моющийся прозрачный пластик без острых углов.</w:t>
            </w:r>
            <w:r>
              <w:rPr>
                <w:rFonts w:ascii="Arial" w:eastAsia="Arial" w:hAnsi="Arial" w:cs="Arial"/>
                <w:color w:val="000000"/>
                <w:sz w:val="18"/>
                <w:szCs w:val="18"/>
                <w:lang w:val="ru-RU" w:eastAsia="ru-RU" w:bidi="ru-RU"/>
              </w:rPr>
              <w:br/>
              <w:t>Комплектация: от 6 до 10 карточек-трафаретов различной тематики — животные, транспорт, природа и т. д.</w:t>
            </w:r>
            <w:r>
              <w:rPr>
                <w:rFonts w:ascii="Arial" w:eastAsia="Arial" w:hAnsi="Arial" w:cs="Arial"/>
                <w:color w:val="000000"/>
                <w:sz w:val="18"/>
                <w:szCs w:val="18"/>
                <w:lang w:val="ru-RU" w:eastAsia="ru-RU" w:bidi="ru-RU"/>
              </w:rPr>
              <w:br/>
              <w:t>Функциональность: подготовка руки к письму, развитие координации движений и творческого мышления.</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5340" cy="815340"/>
                  <wp:effectExtent l="0" t="0" r="0" b="0"/>
                  <wp:docPr id="188954581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r>
              <w:rPr>
                <w:rFonts w:cs="Calibri"/>
                <w:color w:val="000000"/>
                <w:sz w:val="18"/>
                <w:szCs w:val="18"/>
              </w:rPr>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Контейнер для круп (для развития мелкой моторики)</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высококачественный прозрачный или цветной пластик либо древесина.</w:t>
            </w:r>
            <w:r>
              <w:rPr>
                <w:rFonts w:ascii="Arial" w:eastAsia="Arial" w:hAnsi="Arial" w:cs="Arial"/>
                <w:color w:val="000000"/>
                <w:sz w:val="18"/>
                <w:szCs w:val="18"/>
                <w:lang w:val="ru-RU" w:eastAsia="ru-RU" w:bidi="ru-RU"/>
              </w:rPr>
              <w:br/>
              <w:t>Комплектация: 1 многосекционный контейнер или комплект контейнеров для наполнения, сортировки и хранения круп — фасоли, гороха, риса.</w:t>
            </w:r>
            <w:r>
              <w:rPr>
                <w:rFonts w:ascii="Arial" w:eastAsia="Arial" w:hAnsi="Arial" w:cs="Arial"/>
                <w:color w:val="000000"/>
                <w:sz w:val="18"/>
                <w:szCs w:val="18"/>
                <w:lang w:val="ru-RU" w:eastAsia="ru-RU" w:bidi="ru-RU"/>
              </w:rPr>
              <w:br/>
              <w:t>Функциональность: развитие тактильных ощущений, пинцетного захвата, концентрации и ловкости рук.</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4545" cy="640080"/>
                  <wp:effectExtent l="0" t="0" r="0" b="0"/>
                  <wp:docPr id="8510533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10342" cy="644692"/>
                          </a:xfrm>
                          <a:prstGeom prst="rect">
                            <a:avLst/>
                          </a:prstGeom>
                          <a:noFill/>
                          <a:ln>
                            <a:noFill/>
                          </a:ln>
                        </pic:spPr>
                      </pic:pic>
                    </a:graphicData>
                  </a:graphic>
                </wp:inline>
              </w:drawing>
            </w:r>
            <w:r>
              <w:rPr>
                <w:rFonts w:cs="Calibri"/>
                <w:color w:val="000000"/>
                <w:sz w:val="18"/>
                <w:szCs w:val="18"/>
              </w:rPr>
              <w:t> </w:t>
            </w:r>
          </w:p>
        </w:tc>
      </w:tr>
      <w:tr>
        <w:trPr>
          <w:trHeight w:val="359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Обучающие тетради «Пиши-стирай» </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p>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Многоразовая обучающая тетрадь-книжка «Пиши-стирай»; в комплекте 3 вида тетрадей.</w:t>
            </w:r>
            <w:r>
              <w:rPr>
                <w:rFonts w:ascii="Arial" w:eastAsia="Arial" w:hAnsi="Arial" w:cs="Arial"/>
                <w:color w:val="000000"/>
                <w:sz w:val="18"/>
                <w:szCs w:val="18"/>
                <w:lang w:val="ru-RU" w:eastAsia="ru-RU" w:bidi="ru-RU"/>
              </w:rPr>
              <w:br/>
              <w:t>Материал: плотные страницы с ламинированным покрытием, позволяющие многократно писать и стирать.</w:t>
            </w:r>
            <w:r>
              <w:rPr>
                <w:rFonts w:ascii="Arial" w:eastAsia="Arial" w:hAnsi="Arial" w:cs="Arial"/>
                <w:color w:val="000000"/>
                <w:sz w:val="18"/>
                <w:szCs w:val="18"/>
                <w:lang w:val="ru-RU" w:eastAsia="ru-RU" w:bidi="ru-RU"/>
              </w:rPr>
              <w:br/>
              <w:t>Комплектация: 3 тетради различной направленности, например 1. линии и предграфические упражнения, 2. буквы и цифры, 3. логические игры/лабиринты, а также специальные стираемые маркеры.</w:t>
            </w:r>
            <w:r>
              <w:rPr>
                <w:rFonts w:ascii="Arial" w:eastAsia="Arial" w:hAnsi="Arial" w:cs="Arial"/>
                <w:color w:val="000000"/>
                <w:sz w:val="18"/>
                <w:szCs w:val="18"/>
                <w:lang w:val="ru-RU" w:eastAsia="ru-RU" w:bidi="ru-RU"/>
              </w:rPr>
              <w:br/>
              <w:t>Функциональность: начальное развитие навыков письма, внимания, логики и зрительно-моторной координации.</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5500" cy="974549"/>
                  <wp:effectExtent l="0" t="0" r="0" b="0"/>
                  <wp:docPr id="86858987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832582" cy="982910"/>
                          </a:xfrm>
                          <a:prstGeom prst="rect">
                            <a:avLst/>
                          </a:prstGeom>
                          <a:noFill/>
                          <a:ln>
                            <a:noFill/>
                          </a:ln>
                        </pic:spPr>
                      </pic:pic>
                    </a:graphicData>
                  </a:graphic>
                </wp:inline>
              </w:drawing>
            </w:r>
            <w:r>
              <w:rPr>
                <w:rFonts w:cs="Calibri"/>
                <w:color w:val="000000"/>
                <w:sz w:val="18"/>
                <w:szCs w:val="18"/>
              </w:rPr>
              <w:t> </w:t>
            </w:r>
          </w:p>
        </w:tc>
      </w:tr>
      <w:tr>
        <w:trPr>
          <w:trHeight w:val="374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Обучающие тетради «Пиши-стирай»</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Многоразовая обучающая тетрадь-книжка «Пиши-стирай»; в комплекте 3 вида тетрадей.</w:t>
            </w:r>
            <w:r>
              <w:rPr>
                <w:rFonts w:ascii="Arial" w:eastAsia="Arial" w:hAnsi="Arial" w:cs="Arial"/>
                <w:color w:val="000000"/>
                <w:sz w:val="18"/>
                <w:szCs w:val="18"/>
                <w:lang w:val="ru-RU" w:eastAsia="ru-RU" w:bidi="ru-RU"/>
              </w:rPr>
              <w:br/>
              <w:t>Материал: плотные страницы с ламинированным покрытием, позволяющие многократно писать и стирать.</w:t>
            </w:r>
            <w:r>
              <w:rPr>
                <w:rFonts w:ascii="Arial" w:eastAsia="Arial" w:hAnsi="Arial" w:cs="Arial"/>
                <w:color w:val="000000"/>
                <w:sz w:val="18"/>
                <w:szCs w:val="18"/>
                <w:lang w:val="ru-RU" w:eastAsia="ru-RU" w:bidi="ru-RU"/>
              </w:rPr>
              <w:br/>
              <w:t>Комплектация: 3 тетради различной направленности, например 1. линии и предграфические упражнения, 2. буквы и цифры, 3. логические игры/лабиринты, а также специальные стираемые маркеры.</w:t>
            </w:r>
            <w:r>
              <w:rPr>
                <w:rFonts w:ascii="Arial" w:eastAsia="Arial" w:hAnsi="Arial" w:cs="Arial"/>
                <w:color w:val="000000"/>
                <w:sz w:val="18"/>
                <w:szCs w:val="18"/>
                <w:lang w:val="ru-RU" w:eastAsia="ru-RU" w:bidi="ru-RU"/>
              </w:rPr>
              <w:br/>
              <w:t>Функциональность: начальное развитие навыков письма, внимания, логики и зрительно-моторной координации.</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7616" cy="975360"/>
                  <wp:effectExtent l="0" t="0" r="0" b="0"/>
                  <wp:docPr id="14659806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40500" cy="979174"/>
                          </a:xfrm>
                          <a:prstGeom prst="rect">
                            <a:avLst/>
                          </a:prstGeom>
                          <a:noFill/>
                          <a:ln>
                            <a:noFill/>
                          </a:ln>
                        </pic:spPr>
                      </pic:pic>
                    </a:graphicData>
                  </a:graphic>
                </wp:inline>
              </w:drawing>
            </w:r>
            <w:r>
              <w:rPr>
                <w:rFonts w:cs="Calibri"/>
                <w:color w:val="000000"/>
                <w:sz w:val="18"/>
                <w:szCs w:val="18"/>
              </w:rPr>
              <w:t> </w:t>
            </w:r>
          </w:p>
        </w:tc>
      </w:tr>
      <w:tr>
        <w:trPr>
          <w:trHeight w:val="139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Обучающие тетради «Пиши-стирай»</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vAlign w:val="center"/>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Многоразовая обучающая тетрадь-книжка «Пиши-стирай»; в комплекте 3 вида тетрадей.</w:t>
            </w:r>
            <w:r>
              <w:rPr>
                <w:rFonts w:ascii="Arial" w:eastAsia="Arial" w:hAnsi="Arial" w:cs="Arial"/>
                <w:color w:val="000000"/>
                <w:sz w:val="18"/>
                <w:szCs w:val="18"/>
                <w:lang w:val="ru-RU" w:eastAsia="ru-RU" w:bidi="ru-RU"/>
              </w:rPr>
              <w:br/>
              <w:t>Материал: плотные страницы с ламинированным покрытием, позволяющие многократно писать и стирать.</w:t>
            </w:r>
            <w:r>
              <w:rPr>
                <w:rFonts w:ascii="Arial" w:eastAsia="Arial" w:hAnsi="Arial" w:cs="Arial"/>
                <w:color w:val="000000"/>
                <w:sz w:val="18"/>
                <w:szCs w:val="18"/>
                <w:lang w:val="ru-RU" w:eastAsia="ru-RU" w:bidi="ru-RU"/>
              </w:rPr>
              <w:br/>
              <w:t>Комплектация: 3 тетради различной направленности, например 1. линии и предграфические упражнения, 2. буквы и цифры, 3. логические игры/лабиринты, а также специальные стираемые маркеры.</w:t>
            </w:r>
            <w:r>
              <w:rPr>
                <w:rFonts w:ascii="Arial" w:eastAsia="Arial" w:hAnsi="Arial" w:cs="Arial"/>
                <w:color w:val="000000"/>
                <w:sz w:val="18"/>
                <w:szCs w:val="18"/>
                <w:lang w:val="ru-RU" w:eastAsia="ru-RU" w:bidi="ru-RU"/>
              </w:rPr>
              <w:br/>
              <w:t>Функциональность: начальное развитие навыков письма, внимания, логики и зрительно-моторной координации.</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p>
            <w:pPr>
              <w:rPr>
                <w:rFonts w:ascii="GHEA Grapalat" w:hAnsi="GHEA Grapalat" w:cs="Calibri"/>
                <w:sz w:val="18"/>
                <w:szCs w:val="18"/>
              </w:rPr>
            </w:pPr>
          </w:p>
          <w:p>
            <w:pPr>
              <w:rPr>
                <w:rFonts w:ascii="GHEA Grapalat" w:hAnsi="GHEA Grapalat" w:cs="Calibri"/>
                <w:sz w:val="18"/>
                <w:szCs w:val="18"/>
              </w:rPr>
            </w:pPr>
          </w:p>
          <w:p>
            <w:pPr>
              <w:rPr>
                <w:rFonts w:ascii="GHEA Grapalat" w:hAnsi="GHEA Grapalat" w:cs="Calibri"/>
                <w:sz w:val="18"/>
                <w:szCs w:val="18"/>
              </w:rPr>
            </w:pPr>
          </w:p>
          <w:p>
            <w:pPr>
              <w:tabs>
                <w:tab w:val="left" w:pos="550"/>
              </w:tabs>
              <w:rPr>
                <w:rFonts w:ascii="GHEA Grapalat" w:hAnsi="GHEA Grapalat" w:cs="Calibri"/>
                <w:sz w:val="18"/>
                <w:szCs w:val="18"/>
              </w:rPr>
            </w:pPr>
            <w:r>
              <w:rPr>
                <w:rFonts w:ascii="GHEA Grapalat" w:hAnsi="GHEA Grapalat" w:cs="Calibri"/>
                <w:sz w:val="18"/>
                <w:szCs w:val="18"/>
              </w:rPr>
              <w:tab/>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auto"/>
              <w:left w:val="single" w:sz="4" w:space="0" w:color="auto"/>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72416" behindDoc="0" locked="0" layoutInCell="1" allowOverlap="1">
                  <wp:simplePos x="0" y="0"/>
                  <wp:positionH relativeFrom="column">
                    <wp:posOffset>45720</wp:posOffset>
                  </wp:positionH>
                  <wp:positionV relativeFrom="paragraph">
                    <wp:posOffset>-473075</wp:posOffset>
                  </wp:positionV>
                  <wp:extent cx="725805" cy="678180"/>
                  <wp:effectExtent l="0" t="0" r="0" b="0"/>
                  <wp:wrapTopAndBottom/>
                  <wp:docPr id="61" name="Picture 263" descr="Тетрадь многоразовая с заданиями &quot;ПИШИ-СТИРАЙ-ИГРАЙ&quot;, АССОРТИ, 205х297х10  мм, 30 стр., ПП | Резервснаб Плюс">
                    <a:extLst xmlns:a="http://schemas.openxmlformats.org/drawingml/2006/main">
                      <a:ext uri="{FF2B5EF4-FFF2-40B4-BE49-F238E27FC236}">
                        <a16:creationId xmlns:a16="http://schemas.microsoft.com/office/drawing/2014/main" id="{93F08B34-BF19-41F3-91DF-4C285C483F91}"/>
                      </a:ext>
                    </a:extLst>
                  </wp:docPr>
                  <wp:cNvGraphicFramePr/>
                  <a:graphic xmlns:a="http://schemas.openxmlformats.org/drawingml/2006/main">
                    <a:graphicData uri="http://schemas.openxmlformats.org/drawingml/2006/picture">
                      <pic:pic xmlns:pic="http://schemas.openxmlformats.org/drawingml/2006/picture">
                        <pic:nvPicPr>
                          <pic:cNvPr id="13" name="Рисунок 734" descr="Тетрадь многоразовая с заданиями &quot;ПИШИ-СТИРАЙ-ИГРАЙ&quot;, АССОРТИ, 205х297х10  мм, 30 стр., ПП | Резервснаб Плюс">
                            <a:extLst>
                              <a:ext uri="{FF2B5EF4-FFF2-40B4-BE49-F238E27FC236}">
                                <a16:creationId xmlns:a16="http://schemas.microsoft.com/office/drawing/2014/main" id="{93F08B34-BF19-41F3-91DF-4C285C483F91}"/>
                              </a:ext>
                            </a:extLst>
                          </pic:cNvPr>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725805" cy="678180"/>
                          </a:xfrm>
                          <a:prstGeom prst="rect">
                            <a:avLst/>
                          </a:prstGeom>
                          <a:noFill/>
                        </pic:spPr>
                      </pic:pic>
                    </a:graphicData>
                  </a:graphic>
                  <wp14:sizeRelH relativeFrom="margin">
                    <wp14:pctWidth>0</wp14:pctWidth>
                  </wp14:sizeRelH>
                  <wp14:sizeRelV relativeFrom="margin">
                    <wp14:pctHeight>0</wp14:pctHeight>
                  </wp14:sizeRelV>
                </wp:anchor>
              </w:drawing>
            </w:r>
          </w:p>
          <w:p>
            <w:pPr>
              <w:spacing w:after="0" w:line="240" w:lineRule="auto"/>
              <w:rPr>
                <w:rFonts w:ascii="GHEA Grapalat" w:hAnsi="GHEA Grapalat" w:cs="Calibri"/>
                <w:color w:val="000000"/>
                <w:sz w:val="18"/>
                <w:szCs w:val="18"/>
              </w:rPr>
            </w:pPr>
          </w:p>
        </w:tc>
      </w:tr>
      <w:tr>
        <w:trPr>
          <w:trHeight w:val="4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Дидактический деревянный автотрек (слайдер) с машинками</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-13-13/13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-14-14/14</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7-07/07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развитие навыков зрительной концентрации и слежения, пространственной ориентации («вверх–вниз», «вправо–влево»), стимуляция восприятия скорости движения и речевое оформление причинно-следственных связей (построение высказывания).</w:t>
            </w:r>
            <w:r>
              <w:rPr>
                <w:rFonts w:ascii="Arial" w:eastAsia="Arial" w:hAnsi="Arial" w:cs="Arial"/>
                <w:color w:val="000000"/>
                <w:sz w:val="18"/>
                <w:szCs w:val="18"/>
                <w:lang w:val="ru-RU" w:eastAsia="ru-RU" w:bidi="ru-RU"/>
              </w:rPr>
              <w:br/>
              <w:t>Конструкция: четырехъярусная башня (4 уровня) с наклонными платформами, по которым машинки самостоятельно скатываются с одного яруса на другой.</w:t>
            </w:r>
            <w:r>
              <w:rPr>
                <w:rFonts w:ascii="Arial" w:eastAsia="Arial" w:hAnsi="Arial" w:cs="Arial"/>
                <w:color w:val="000000"/>
                <w:sz w:val="18"/>
                <w:szCs w:val="18"/>
                <w:lang w:val="ru-RU" w:eastAsia="ru-RU" w:bidi="ru-RU"/>
              </w:rPr>
              <w:br/>
              <w:t>Технические характеристики.</w:t>
            </w:r>
            <w:r>
              <w:rPr>
                <w:rFonts w:ascii="Arial" w:eastAsia="Arial" w:hAnsi="Arial" w:cs="Arial"/>
                <w:color w:val="000000"/>
                <w:sz w:val="18"/>
                <w:szCs w:val="18"/>
                <w:lang w:val="ru-RU" w:eastAsia="ru-RU" w:bidi="ru-RU"/>
              </w:rPr>
              <w:br/>
              <w:t>Материал: высококачественная натуральная древесина с гладко обработанной поверхностью без шероховатостей и острых углов, окрашенная безопасными красками на водной основе.</w:t>
            </w:r>
            <w:r>
              <w:rPr>
                <w:rFonts w:ascii="Arial" w:eastAsia="Arial" w:hAnsi="Arial" w:cs="Arial"/>
                <w:color w:val="000000"/>
                <w:sz w:val="18"/>
                <w:szCs w:val="18"/>
                <w:lang w:val="ru-RU" w:eastAsia="ru-RU" w:bidi="ru-RU"/>
              </w:rPr>
              <w:br/>
              <w:t>Комплектация: не менее 1 трека-башни и не менее 3 соответствующих деревянных машинок с прочными колесами и осями, обеспечивающими непрерывное плавное вращение и движение по платформам.</w:t>
            </w:r>
            <w:r>
              <w:rPr>
                <w:rFonts w:ascii="Arial" w:eastAsia="Arial" w:hAnsi="Arial" w:cs="Arial"/>
                <w:color w:val="000000"/>
                <w:sz w:val="18"/>
                <w:szCs w:val="18"/>
                <w:lang w:val="ru-RU" w:eastAsia="ru-RU" w:bidi="ru-RU"/>
              </w:rPr>
              <w:br/>
              <w:t>Дизайн: нейтральный либо эстетичный спортивный/минималистичный стиль, без чрезмерно детского оформления или изображений персонажей мультфильмов, соответствующий подростковой возрастной группе.</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2480" cy="792480"/>
                  <wp:effectExtent l="0" t="0" r="0" b="0"/>
                  <wp:docPr id="10159335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792480" cy="792480"/>
                          </a:xfrm>
                          <a:prstGeom prst="rect">
                            <a:avLst/>
                          </a:prstGeom>
                          <a:noFill/>
                          <a:ln>
                            <a:noFill/>
                          </a:ln>
                        </pic:spPr>
                      </pic:pic>
                    </a:graphicData>
                  </a:graphic>
                </wp:inline>
              </w:drawing>
            </w:r>
            <w:r>
              <w:rPr>
                <w:rFonts w:cs="Calibri"/>
                <w:color w:val="000000"/>
                <w:sz w:val="18"/>
                <w:szCs w:val="18"/>
              </w:rPr>
              <w:t> </w:t>
            </w:r>
          </w:p>
        </w:tc>
      </w:tr>
      <w:tr>
        <w:trPr>
          <w:trHeight w:val="1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 машинок с дорогой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lang w:val="hy-AM"/>
              </w:rPr>
            </w:pPr>
            <w:r>
              <w:rPr>
                <w:rFonts w:ascii="Arial" w:eastAsia="Arial" w:hAnsi="Arial" w:cs="Arial"/>
                <w:sz w:val="18"/>
                <w:szCs w:val="18"/>
                <w:lang w:val="ru-RU" w:eastAsia="ru-RU" w:bidi="ru-RU"/>
              </w:rPr>
              <w:t xml:space="preserve">Гибкая автомобильная дорога с машинкой предназначена для детей старше 3 лет. Секции дороги изготовлены из высококачественного прочного и безопасного ABS-пластика или эквивалентного материала, устойчивого к механическим воздействиям. Машинка изготовлена из прочного пластика, предназначенного для детей, имеет гладкую поверхность и не имеет острых краев. Использованные материалы соответствуют требованиям безопасности детских игрушек, а краски и цветные покрытия безопасны для детей. </w:t>
            </w:r>
          </w:p>
          <w:p>
            <w:pPr>
              <w:spacing w:after="0" w:line="240" w:lineRule="auto"/>
              <w:rPr>
                <w:rFonts w:ascii="GHEA Grapalat" w:hAnsi="GHEA Grapalat"/>
                <w:sz w:val="18"/>
                <w:szCs w:val="18"/>
                <w:lang w:val="hy-AM"/>
              </w:rPr>
            </w:pPr>
            <w:r>
              <w:rPr>
                <w:rFonts w:ascii="Arial" w:eastAsia="Arial" w:hAnsi="Arial" w:cs="Arial"/>
                <w:sz w:val="18"/>
                <w:szCs w:val="18"/>
                <w:lang w:val="ru-RU" w:eastAsia="ru-RU" w:bidi="ru-RU"/>
              </w:rPr>
              <w:t xml:space="preserve">В зависимости от особенностей модели игрушка может иметь световые и звуковые функции. В отдельных вариантах машинка оснащается светодиодными элементами (LED), которые включаются при движении или запуске. Возможны также звуковые эффекты, например звук работающего двигателя или сигнал. Если световые и звуковые функции предусмотрены моделью, они работают от батарей. </w:t>
            </w:r>
          </w:p>
          <w:p>
            <w:pPr>
              <w:spacing w:after="0" w:line="240" w:lineRule="auto"/>
              <w:rPr>
                <w:rFonts w:ascii="GHEA Grapalat" w:hAnsi="GHEA Grapalat"/>
                <w:sz w:val="18"/>
                <w:szCs w:val="18"/>
                <w:lang w:val="hy-AM"/>
              </w:rPr>
            </w:pPr>
            <w:r>
              <w:rPr>
                <w:rFonts w:ascii="Arial" w:eastAsia="Arial" w:hAnsi="Arial" w:cs="Arial"/>
                <w:sz w:val="18"/>
                <w:szCs w:val="18"/>
                <w:lang w:val="ru-RU" w:eastAsia="ru-RU" w:bidi="ru-RU"/>
              </w:rPr>
              <w:t xml:space="preserve">Благодаря гибкой конструкции секции дороги можно соединять разными способами, создавая различные маршруты и стимулируя воображение, пространственное мышление и навыки решения задач у ребенка. Игрушка также способствует развитию мелкой моторики, координации и навыков социально-ролевой игры. </w:t>
            </w:r>
          </w:p>
          <w:p>
            <w:pPr>
              <w:spacing w:after="0" w:line="240" w:lineRule="auto"/>
              <w:rPr>
                <w:rFonts w:ascii="GHEA Grapalat" w:hAnsi="GHEA Grapalat"/>
                <w:sz w:val="18"/>
                <w:szCs w:val="18"/>
                <w:lang w:val="hy-AM"/>
              </w:rPr>
            </w:pPr>
            <w:r>
              <w:rPr>
                <w:rFonts w:ascii="Arial" w:eastAsia="Arial" w:hAnsi="Arial" w:cs="Arial"/>
                <w:sz w:val="18"/>
                <w:szCs w:val="18"/>
                <w:lang w:val="ru-RU" w:eastAsia="ru-RU" w:bidi="ru-RU"/>
              </w:rPr>
              <w:t xml:space="preserve">Общие размеры комплекта зависят от варианта сборки и составляют приблизительно 40–80 см. Ширина дорожных секций — около 5–8 см, размер машинки — около 7–12 см. </w:t>
            </w:r>
          </w:p>
          <w:p>
            <w:pPr>
              <w:spacing w:after="0" w:line="240" w:lineRule="auto"/>
              <w:rPr>
                <w:rFonts w:ascii="GHEA Grapalat" w:hAnsi="GHEA Grapalat" w:cs="Calibri"/>
                <w:color w:val="000000"/>
                <w:sz w:val="18"/>
                <w:szCs w:val="18"/>
                <w:lang w:val="hy-AM"/>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54380" cy="750589"/>
                  <wp:effectExtent l="0" t="0" r="0" b="0"/>
                  <wp:docPr id="161794522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58728" cy="754915"/>
                          </a:xfrm>
                          <a:prstGeom prst="rect">
                            <a:avLst/>
                          </a:prstGeom>
                          <a:noFill/>
                          <a:ln>
                            <a:noFill/>
                          </a:ln>
                        </pic:spPr>
                      </pic:pic>
                    </a:graphicData>
                  </a:graphic>
                </wp:inline>
              </w:drawing>
            </w:r>
            <w:r>
              <w:rPr>
                <w:rFonts w:cs="Calibri"/>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Игрушки на установление причинно-следственных связей: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Основное назначение игрушки — развитие понимания причинно-следственных связей посредством звуковой или световой реакции, непосредственно следующей за действием, различных видов захвата пальцами и ладонью, </w:t>
            </w:r>
            <w:r>
              <w:rPr>
                <w:rFonts w:ascii="Arial" w:eastAsia="Arial" w:hAnsi="Arial" w:cs="Arial"/>
                <w:color w:val="000000"/>
                <w:sz w:val="18"/>
                <w:szCs w:val="18"/>
                <w:lang w:val="ru-RU" w:eastAsia="ru-RU" w:bidi="ru-RU"/>
              </w:rPr>
              <w:lastRenderedPageBreak/>
              <w:t xml:space="preserve">мелкой моторики, планирования движений (motor planning) и зрительно-слуховой концентрации. </w:t>
            </w:r>
          </w:p>
          <w:p>
            <w:pPr>
              <w:spacing w:after="0" w:line="240" w:lineRule="auto"/>
              <w:rPr>
                <w:rFonts w:ascii="GHEA Grapalat" w:hAnsi="GHEA Grapalat" w:cs="Sylfaen"/>
                <w:color w:val="000000"/>
                <w:sz w:val="18"/>
                <w:szCs w:val="18"/>
                <w:lang w:val="hy-AM"/>
              </w:rPr>
            </w:pPr>
            <w:r>
              <w:rPr>
                <w:rFonts w:ascii="Arial" w:eastAsia="Arial" w:hAnsi="Arial" w:cs="Arial"/>
                <w:color w:val="000000"/>
                <w:sz w:val="18"/>
                <w:szCs w:val="18"/>
                <w:lang w:val="ru-RU" w:eastAsia="ru-RU" w:bidi="ru-RU"/>
              </w:rPr>
              <w:t xml:space="preserve">Игрушка должна состоять из единой устойчивой платформы с не менее чем пятью отдельными игровыми секциями (slots). В результате соответствующего действия из каждой секции должно выскакивать (pop-up) цветное изображение отдельного животного или транспортного средства. Механические пусковые элементы (триггеры): каждая секция должна запускаться механизмом, требующим отдельного двигательного навыка, с кнопками: 1. скользящий рычаг (slide lever), 2. большая нажимная кнопка (push button), 3. круглая поворотная рукоятка (rotary dial/knob), 4. пружинная клавиша (spring key), 5. наклонный переключатель/джойстик (toggle switch).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Вспомогательный ударный инструмент: комплект должен включать не менее одного легкого пластмассового игрового молоточка, которым ребенок может ударять по кнопкам, активируя выскакивающие изображения.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Звуковые и световые эффекты: при активации кнопок игрушка должна воспроизводить детские мелодии, звуки животных или забавные звуковые эффекты, сопровождаемые мигающими или загорающимися огнями. Должна быть предусмотрена регулировка громкости — высокий/низкий уровень — либо возможность полного отключения звука.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Материал и долговечность: высококачественный ударостойкий ABS-пластик. Материал не должен содержать бисфенол А (BPA-free) и другие токсичные добавки. Все углы должны быть скруглены во избежание травм.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Размеры: длина платформы — 25-35 см, ширина — 12-18 см, высота — 10-15 см</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Питание: от стандартных бытовых батарей типа AA или AAA.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 xml:space="preserve">4. Стандарты безопасности и качества. Безопасность деталей: выскакивающие фигурки животных и пусковые кнопки не должны отсоединяться, чтобы полностью исключить риск проглатывания или удушья. </w:t>
            </w:r>
          </w:p>
          <w:p>
            <w:pPr>
              <w:spacing w:after="0" w:line="240" w:lineRule="auto"/>
              <w:rPr>
                <w:rFonts w:ascii="GHEA Grapalat" w:hAnsi="GHEA Grapalat" w:cs="Calibri"/>
                <w:color w:val="000000"/>
                <w:sz w:val="18"/>
                <w:szCs w:val="18"/>
                <w:lang w:val="hy-AM"/>
              </w:rPr>
            </w:pPr>
            <w:r>
              <w:rPr>
                <w:rFonts w:ascii="Arial" w:eastAsia="Arial" w:hAnsi="Arial" w:cs="Arial"/>
                <w:color w:val="000000"/>
                <w:sz w:val="18"/>
                <w:szCs w:val="18"/>
                <w:lang w:val="ru-RU" w:eastAsia="ru-RU" w:bidi="ru-RU"/>
              </w:rPr>
              <w:t>5. Упаковка. Изделие должно поставляться в прочной профессиональной цветной картонной упаковке заводского изготовления с четким изображением содержимого, маркировкой возрастного ограничения и указанием стандартов безопасности.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r>
              <w:rPr>
                <w:rFonts w:ascii="Arial" w:eastAsia="Arial" w:hAnsi="Arial" w:cs="Arial"/>
                <w:color w:val="000000"/>
                <w:sz w:val="18"/>
                <w:szCs w:val="18"/>
                <w:lang w:val="ru-RU" w:eastAsia="ru-RU" w:bidi="ru-RU"/>
              </w:rPr>
              <w:br/>
              <w:t>разных видов</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45618" cy="670560"/>
                  <wp:effectExtent l="0" t="0" r="0" b="0"/>
                  <wp:docPr id="11488411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856742" cy="679381"/>
                          </a:xfrm>
                          <a:prstGeom prst="rect">
                            <a:avLst/>
                          </a:prstGeom>
                          <a:noFill/>
                          <a:ln>
                            <a:noFill/>
                          </a:ln>
                        </pic:spPr>
                      </pic:pic>
                    </a:graphicData>
                  </a:graphic>
                </wp:inline>
              </w:drawing>
            </w:r>
            <w:r>
              <w:rPr>
                <w:rFonts w:cs="Calibri"/>
                <w:color w:val="000000"/>
                <w:sz w:val="18"/>
                <w:szCs w:val="18"/>
              </w:rPr>
              <w:lastRenderedPageBreak/>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Блок или лестница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Способствует развитию двигательной активности детей, улучшению равновесия и координации, укреплению опорно-двигательного аппарата и формированию навыков безопасного лазания/игры.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Цельный мягкий многоступенчатый блок с 4–5 ступенями, с наружным оформлением в ярких тонах, например желтом, оранжевом, синем или фиолетовом.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Ширина: 70 см</w:t>
            </w:r>
            <w:r>
              <w:rPr>
                <w:rFonts w:ascii="Arial" w:eastAsia="Arial" w:hAnsi="Arial" w:cs="Arial"/>
                <w:color w:val="000000"/>
                <w:sz w:val="18"/>
                <w:szCs w:val="18"/>
                <w:lang w:val="ru-RU" w:eastAsia="ru-RU" w:bidi="ru-RU"/>
              </w:rPr>
              <w:br/>
              <w:t>Длина: 150 см</w:t>
            </w:r>
            <w:r>
              <w:rPr>
                <w:rFonts w:ascii="Arial" w:eastAsia="Arial" w:hAnsi="Arial" w:cs="Arial"/>
                <w:color w:val="000000"/>
                <w:sz w:val="18"/>
                <w:szCs w:val="18"/>
                <w:lang w:val="ru-RU" w:eastAsia="ru-RU" w:bidi="ru-RU"/>
              </w:rPr>
              <w:br/>
              <w:t>Высота: 60 см</w:t>
            </w:r>
            <w:r>
              <w:rPr>
                <w:rFonts w:ascii="Arial" w:eastAsia="Arial" w:hAnsi="Arial" w:cs="Arial"/>
                <w:color w:val="000000"/>
                <w:sz w:val="18"/>
                <w:szCs w:val="18"/>
                <w:lang w:val="ru-RU" w:eastAsia="ru-RU" w:bidi="ru-RU"/>
              </w:rPr>
              <w:br/>
              <w:t>Материал: искусственная кожа, пеноматериал.</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Пенополиуретан высокой плотности (High density </w:t>
            </w:r>
            <w:r>
              <w:rPr>
                <w:rFonts w:ascii="Arial" w:eastAsia="Arial" w:hAnsi="Arial" w:cs="Arial"/>
                <w:color w:val="000000"/>
                <w:sz w:val="18"/>
                <w:szCs w:val="18"/>
                <w:lang w:val="ru-RU" w:eastAsia="ru-RU" w:bidi="ru-RU"/>
              </w:rPr>
              <w:lastRenderedPageBreak/>
              <w:t xml:space="preserve">polyurethane foam) плотностью 25–30 кг/м³. Пеноматериал должен быть упругим, выдерживать регулярные нагрузки и сохранять первоначальную форму, не проседать и не образовывать вмятин, когда на нем стоят или ходят дети либо взрослые. </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Наружный чехол (искусственная кожа)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Высококачественная, экологически безопасная и прочная искусственная кожа на основе полиуретана (PU) или поливинилхлорида (PVC). Она должна быть влагостойкой, легко очищаться и дезинфицироваться обычными бытовыми или медицинскими дезинфицирующими средствами. </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Швы и безопасность</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Все швы должны быть двойными усиленными, гладкими и скрытыми (concealed seams). Молнии (при наличии) должны быть скрыты под специальными кожаными клапанами, чтобы исключить появление царапин на коже пользователей или зацепление одежды. </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Противоскользящий нижний слой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Нижняя часть ступени (поверхность, соприкасающаяся с полом) должна быть покрыта специальным противоскользящим (non-slip) материалом или точечными резиновыми элементами, чтобы исключить скольжение блока при использовании на паркете, ламинате или плитке.</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4675" cy="845820"/>
                  <wp:effectExtent l="0" t="0" r="0" b="0"/>
                  <wp:docPr id="5258066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826406" cy="847595"/>
                          </a:xfrm>
                          <a:prstGeom prst="rect">
                            <a:avLst/>
                          </a:prstGeom>
                          <a:noFill/>
                          <a:ln>
                            <a:noFill/>
                          </a:ln>
                        </pic:spPr>
                      </pic:pic>
                    </a:graphicData>
                  </a:graphic>
                </wp:inline>
              </w:drawing>
            </w:r>
            <w:r>
              <w:rPr>
                <w:rFonts w:cs="Calibri"/>
                <w:color w:val="000000"/>
                <w:sz w:val="18"/>
                <w:szCs w:val="18"/>
              </w:rPr>
              <w:t> </w:t>
            </w:r>
          </w:p>
        </w:tc>
      </w:tr>
      <w:tr>
        <w:trPr>
          <w:trHeight w:val="199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Мягкая лестница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3-03/03</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Размеры и конструкция.</w:t>
            </w:r>
            <w:r>
              <w:rPr>
                <w:rFonts w:ascii="Arial" w:eastAsia="Arial" w:hAnsi="Arial" w:cs="Arial"/>
                <w:color w:val="000000"/>
                <w:sz w:val="18"/>
                <w:szCs w:val="18"/>
                <w:lang w:val="ru-RU" w:eastAsia="ru-RU" w:bidi="ru-RU"/>
              </w:rPr>
              <w:br/>
              <w:t>Общая длина: 1500 мм (допустимое отклонение ±20 мм).</w:t>
            </w:r>
            <w:r>
              <w:rPr>
                <w:rFonts w:ascii="Arial" w:eastAsia="Arial" w:hAnsi="Arial" w:cs="Arial"/>
                <w:color w:val="000000"/>
                <w:sz w:val="18"/>
                <w:szCs w:val="18"/>
                <w:lang w:val="ru-RU" w:eastAsia="ru-RU" w:bidi="ru-RU"/>
              </w:rPr>
              <w:br/>
              <w:t>Общая ширина: 700 мм (допустимое отклонение ±20 мм).</w:t>
            </w:r>
            <w:r>
              <w:rPr>
                <w:rFonts w:ascii="Arial" w:eastAsia="Arial" w:hAnsi="Arial" w:cs="Arial"/>
                <w:color w:val="000000"/>
                <w:sz w:val="18"/>
                <w:szCs w:val="18"/>
                <w:lang w:val="ru-RU" w:eastAsia="ru-RU" w:bidi="ru-RU"/>
              </w:rPr>
              <w:br/>
              <w:t>Общая высота (в зоне самой высокой ступени): 600 мм (допустимое отклонение ±20 мм).</w:t>
            </w:r>
            <w:r>
              <w:rPr>
                <w:rFonts w:ascii="Arial" w:eastAsia="Arial" w:hAnsi="Arial" w:cs="Arial"/>
                <w:color w:val="000000"/>
                <w:sz w:val="18"/>
                <w:szCs w:val="18"/>
                <w:lang w:val="ru-RU" w:eastAsia="ru-RU" w:bidi="ru-RU"/>
              </w:rPr>
              <w:br/>
              <w:t>Количество ступеней: 3 (как показано на прилагаемом изображении). Высота и глубина ступеней должны быть распределены пропорционально (высота каждой ступени — около 200 мм, глубина — около 500 мм), обеспечивая естественный и безопасный ритм ходьбы детей и подростков.</w:t>
            </w:r>
            <w:r>
              <w:rPr>
                <w:rFonts w:ascii="Arial" w:eastAsia="Arial" w:hAnsi="Arial" w:cs="Arial"/>
                <w:color w:val="000000"/>
                <w:sz w:val="18"/>
                <w:szCs w:val="18"/>
                <w:lang w:val="ru-RU" w:eastAsia="ru-RU" w:bidi="ru-RU"/>
              </w:rPr>
              <w:br/>
              <w:t>2. Материал и требования к качеству.</w:t>
            </w:r>
            <w:r>
              <w:rPr>
                <w:rFonts w:ascii="Arial" w:eastAsia="Arial" w:hAnsi="Arial" w:cs="Arial"/>
                <w:color w:val="000000"/>
                <w:sz w:val="18"/>
                <w:szCs w:val="18"/>
                <w:lang w:val="ru-RU" w:eastAsia="ru-RU" w:bidi="ru-RU"/>
              </w:rPr>
              <w:br/>
              <w:t>Внутренний материал (наполнитель): терапевтический жесткий поролон/пеноматериал высокой плотности, сохраняющий форму, экологически безопасный и гипоаллергенный (пенополиуретан/поролон), без неприятного химического запаха. Плотность должна составлять 25–30 кг/м³, чтобы модуль выдерживал вес ребенка или подростка до 80 кг, не деформировался и не проседал при стоянии на нем и обеспечивал устойчивую опору при ходьбе.</w:t>
            </w:r>
            <w:r>
              <w:rPr>
                <w:rFonts w:ascii="Arial" w:eastAsia="Arial" w:hAnsi="Arial" w:cs="Arial"/>
                <w:color w:val="000000"/>
                <w:sz w:val="18"/>
                <w:szCs w:val="18"/>
                <w:lang w:val="ru-RU" w:eastAsia="ru-RU" w:bidi="ru-RU"/>
              </w:rPr>
              <w:br/>
              <w:t>Наружный чехол (обивка): изготовлен из высококачественной, прочной, износостойкой, антивандальной искусственной кожи (кожзаменителя/экокожи). Материал должен быть экологически безопасным, приятным на ощупь и не содержать токсичных красителей. Цвет — темный (как на изображении) или по выбору заказчика.</w:t>
            </w:r>
            <w:r>
              <w:rPr>
                <w:rFonts w:ascii="Arial" w:eastAsia="Arial" w:hAnsi="Arial" w:cs="Arial"/>
                <w:color w:val="000000"/>
                <w:sz w:val="18"/>
                <w:szCs w:val="18"/>
                <w:lang w:val="ru-RU" w:eastAsia="ru-RU" w:bidi="ru-RU"/>
              </w:rPr>
              <w:br/>
              <w:t xml:space="preserve">Швы и конструкция: все швы чехла должны быть </w:t>
            </w:r>
            <w:r>
              <w:rPr>
                <w:rFonts w:ascii="Arial" w:eastAsia="Arial" w:hAnsi="Arial" w:cs="Arial"/>
                <w:color w:val="000000"/>
                <w:sz w:val="18"/>
                <w:szCs w:val="18"/>
                <w:lang w:val="ru-RU" w:eastAsia="ru-RU" w:bidi="ru-RU"/>
              </w:rPr>
              <w:lastRenderedPageBreak/>
              <w:t>внутренними, усиленными и прочно выполненными, чтобы исключить разрывы при интенсивной эксплуатации. На наружной поверхности не должно быть грубых царапающих швов или открытых металлических элементов; бегунки застежек-молний должны быть скрыты в специальных карманах.</w:t>
            </w:r>
            <w:r>
              <w:rPr>
                <w:rFonts w:ascii="Arial" w:eastAsia="Arial" w:hAnsi="Arial" w:cs="Arial"/>
                <w:color w:val="000000"/>
                <w:sz w:val="18"/>
                <w:szCs w:val="18"/>
                <w:lang w:val="ru-RU" w:eastAsia="ru-RU" w:bidi="ru-RU"/>
              </w:rPr>
              <w:br/>
              <w:t>3. Безопасность, уход и гигиена.</w:t>
            </w:r>
            <w:r>
              <w:rPr>
                <w:rFonts w:ascii="Arial" w:eastAsia="Arial" w:hAnsi="Arial" w:cs="Arial"/>
                <w:color w:val="000000"/>
                <w:sz w:val="18"/>
                <w:szCs w:val="18"/>
                <w:lang w:val="ru-RU" w:eastAsia="ru-RU" w:bidi="ru-RU"/>
              </w:rPr>
              <w:br/>
              <w:t>Противоскользящее основание: нижняя поверхность модуля, соприкасающаяся с полом, должна быть изготовлена из специальной противоскользящей ткани (Anti-slip / с точечным резиновым покрытием), чтобы ступень не смещалась и не создавала риска травмирования при беге или прыжках ребенка на ламинате, линолеуме или паркете.</w:t>
            </w:r>
            <w:r>
              <w:rPr>
                <w:rFonts w:ascii="Arial" w:eastAsia="Arial" w:hAnsi="Arial" w:cs="Arial"/>
                <w:color w:val="000000"/>
                <w:sz w:val="18"/>
                <w:szCs w:val="18"/>
                <w:lang w:val="ru-RU" w:eastAsia="ru-RU" w:bidi="ru-RU"/>
              </w:rPr>
              <w:br/>
              <w:t>Безопасность: модуль не должен иметь жесткой внутренней конструкции (деревянного или металлического основания); все углы и края должны быть естественно мягкими, что полностью исключает травмы от ударов.</w:t>
            </w:r>
            <w:r>
              <w:rPr>
                <w:rFonts w:ascii="Arial" w:eastAsia="Arial" w:hAnsi="Arial" w:cs="Arial"/>
                <w:color w:val="000000"/>
                <w:sz w:val="18"/>
                <w:szCs w:val="18"/>
                <w:lang w:val="ru-RU" w:eastAsia="ru-RU" w:bidi="ru-RU"/>
              </w:rPr>
              <w:br/>
              <w:t>Гигиеническая обработка: наружный чехол должен быть полностью водонепроницаемым (влагостойким). Поверхность должна легко очищаться влажной тканью и выдерживать регулярную санитарную обработку стандартными медицинскими средствами для дезинфекции поверхностей, применяемыми в реабилитационных центрах (без хлора и агрессивных растворителей).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4964" cy="518160"/>
                  <wp:effectExtent l="0" t="0" r="0" b="0"/>
                  <wp:docPr id="167542156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882307" cy="522508"/>
                          </a:xfrm>
                          <a:prstGeom prst="rect">
                            <a:avLst/>
                          </a:prstGeom>
                          <a:noFill/>
                          <a:ln>
                            <a:noFill/>
                          </a:ln>
                        </pic:spPr>
                      </pic:pic>
                    </a:graphicData>
                  </a:graphic>
                </wp:inline>
              </w:drawing>
            </w:r>
            <w:r>
              <w:rPr>
                <w:rFonts w:cs="Calibri"/>
                <w:color w:val="000000"/>
                <w:sz w:val="18"/>
                <w:szCs w:val="18"/>
              </w:rPr>
              <w:t> </w:t>
            </w:r>
          </w:p>
        </w:tc>
      </w:tr>
      <w:tr>
        <w:trPr>
          <w:trHeight w:val="12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Бассейн</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Внешние размеры</w:t>
            </w:r>
            <w:r>
              <w:rPr>
                <w:rFonts w:ascii="Arial" w:eastAsia="Arial" w:hAnsi="Arial" w:cs="Arial"/>
                <w:color w:val="000000"/>
                <w:sz w:val="18"/>
                <w:szCs w:val="18"/>
                <w:lang w:val="ru-RU" w:eastAsia="ru-RU" w:bidi="ru-RU"/>
              </w:rPr>
              <w:br/>
              <w:t>• Радиус: 144,78 см</w:t>
            </w:r>
            <w:r>
              <w:rPr>
                <w:rFonts w:ascii="Arial" w:eastAsia="Arial" w:hAnsi="Arial" w:cs="Arial"/>
                <w:color w:val="000000"/>
                <w:sz w:val="18"/>
                <w:szCs w:val="18"/>
                <w:lang w:val="ru-RU" w:eastAsia="ru-RU" w:bidi="ru-RU"/>
              </w:rPr>
              <w:br/>
              <w:t>• Ширина: 144,78 см</w:t>
            </w:r>
            <w:r>
              <w:rPr>
                <w:rFonts w:ascii="Arial" w:eastAsia="Arial" w:hAnsi="Arial" w:cs="Arial"/>
                <w:color w:val="000000"/>
                <w:sz w:val="18"/>
                <w:szCs w:val="18"/>
                <w:lang w:val="ru-RU" w:eastAsia="ru-RU" w:bidi="ru-RU"/>
              </w:rPr>
              <w:br/>
              <w:t>• Высота: 69,85 см</w:t>
            </w:r>
            <w:r>
              <w:rPr>
                <w:rFonts w:ascii="Arial" w:eastAsia="Arial" w:hAnsi="Arial" w:cs="Arial"/>
                <w:color w:val="000000"/>
                <w:sz w:val="18"/>
                <w:szCs w:val="18"/>
                <w:lang w:val="ru-RU" w:eastAsia="ru-RU" w:bidi="ru-RU"/>
              </w:rPr>
              <w:br/>
              <w:t>Размеры внутренней части.</w:t>
            </w:r>
            <w:r>
              <w:rPr>
                <w:rFonts w:ascii="Arial" w:eastAsia="Arial" w:hAnsi="Arial" w:cs="Arial"/>
                <w:color w:val="000000"/>
                <w:sz w:val="18"/>
                <w:szCs w:val="18"/>
                <w:lang w:val="ru-RU" w:eastAsia="ru-RU" w:bidi="ru-RU"/>
              </w:rPr>
              <w:br/>
              <w:t>• Радиус: 104,88 см</w:t>
            </w:r>
            <w:r>
              <w:rPr>
                <w:rFonts w:ascii="Arial" w:eastAsia="Arial" w:hAnsi="Arial" w:cs="Arial"/>
                <w:color w:val="000000"/>
                <w:sz w:val="18"/>
                <w:szCs w:val="18"/>
                <w:lang w:val="ru-RU" w:eastAsia="ru-RU" w:bidi="ru-RU"/>
              </w:rPr>
              <w:br/>
              <w:t>• Ширина: 104,88 см</w:t>
            </w:r>
            <w:r>
              <w:rPr>
                <w:rFonts w:ascii="Arial" w:eastAsia="Arial" w:hAnsi="Arial" w:cs="Arial"/>
                <w:color w:val="000000"/>
                <w:sz w:val="18"/>
                <w:szCs w:val="18"/>
                <w:lang w:val="ru-RU" w:eastAsia="ru-RU" w:bidi="ru-RU"/>
              </w:rPr>
              <w:br/>
              <w:t>• Высота: 55,88 см</w:t>
            </w:r>
            <w:r>
              <w:rPr>
                <w:rFonts w:ascii="Arial" w:eastAsia="Arial" w:hAnsi="Arial" w:cs="Arial"/>
                <w:color w:val="000000"/>
                <w:sz w:val="18"/>
                <w:szCs w:val="18"/>
                <w:lang w:val="ru-RU" w:eastAsia="ru-RU" w:bidi="ru-RU"/>
              </w:rPr>
              <w:br/>
              <w:t>Материал: фанера</w:t>
            </w:r>
            <w:r>
              <w:rPr>
                <w:rFonts w:ascii="Arial" w:eastAsia="Arial" w:hAnsi="Arial" w:cs="Arial"/>
                <w:color w:val="000000"/>
                <w:sz w:val="18"/>
                <w:szCs w:val="18"/>
                <w:lang w:val="ru-RU" w:eastAsia="ru-RU" w:bidi="ru-RU"/>
              </w:rPr>
              <w:br/>
              <w:t>Обивка: искусственная кожа</w:t>
            </w:r>
            <w:r>
              <w:rPr>
                <w:rFonts w:ascii="Arial" w:eastAsia="Arial" w:hAnsi="Arial" w:cs="Arial"/>
                <w:color w:val="000000"/>
                <w:sz w:val="18"/>
                <w:szCs w:val="18"/>
                <w:lang w:val="ru-RU" w:eastAsia="ru-RU" w:bidi="ru-RU"/>
              </w:rPr>
              <w:br/>
              <w:t>Наполнитель: поролон, вспененный полиэтилен</w:t>
            </w:r>
            <w:r>
              <w:rPr>
                <w:rFonts w:ascii="Arial" w:eastAsia="Arial" w:hAnsi="Arial" w:cs="Arial"/>
                <w:color w:val="000000"/>
                <w:sz w:val="18"/>
                <w:szCs w:val="18"/>
                <w:lang w:val="ru-RU" w:eastAsia="ru-RU" w:bidi="ru-RU"/>
              </w:rPr>
              <w:br/>
              <w:t>Шарики: диаметр 8 см, пластик</w:t>
            </w:r>
            <w:r>
              <w:rPr>
                <w:rFonts w:ascii="Arial" w:eastAsia="Arial" w:hAnsi="Arial" w:cs="Arial"/>
                <w:color w:val="000000"/>
                <w:sz w:val="18"/>
                <w:szCs w:val="18"/>
                <w:lang w:val="ru-RU" w:eastAsia="ru-RU" w:bidi="ru-RU"/>
              </w:rPr>
              <w:br/>
              <w:t>Количество: по необходимости.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2983" cy="777240"/>
                  <wp:effectExtent l="0" t="0" r="0" b="0"/>
                  <wp:docPr id="140890996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788925" cy="783139"/>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Валик-болстер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 Длина: 60–120 см</w:t>
            </w:r>
            <w:r>
              <w:rPr>
                <w:rFonts w:ascii="Arial" w:eastAsia="Arial" w:hAnsi="Arial" w:cs="Arial"/>
                <w:color w:val="000000"/>
                <w:sz w:val="18"/>
                <w:szCs w:val="18"/>
                <w:lang w:val="ru-RU" w:eastAsia="ru-RU" w:bidi="ru-RU"/>
              </w:rPr>
              <w:br/>
              <w:t>• Диаметр: 20–30 см (для детей) или 30–40 см (для взрослых/упражнений высокой интенсивности)</w:t>
            </w:r>
            <w:r>
              <w:rPr>
                <w:rFonts w:ascii="Arial" w:eastAsia="Arial" w:hAnsi="Arial" w:cs="Arial"/>
                <w:color w:val="000000"/>
                <w:sz w:val="18"/>
                <w:szCs w:val="18"/>
                <w:lang w:val="ru-RU" w:eastAsia="ru-RU" w:bidi="ru-RU"/>
              </w:rPr>
              <w:br/>
              <w:t>2. Материалы</w:t>
            </w:r>
            <w:r>
              <w:rPr>
                <w:rFonts w:ascii="Arial" w:eastAsia="Arial" w:hAnsi="Arial" w:cs="Arial"/>
                <w:color w:val="000000"/>
                <w:sz w:val="18"/>
                <w:szCs w:val="18"/>
                <w:lang w:val="ru-RU" w:eastAsia="ru-RU" w:bidi="ru-RU"/>
              </w:rPr>
              <w:br/>
              <w:t>• Наружное покрытие: толстый, прочный, легко моющийся синтетический материал или PVC</w:t>
            </w:r>
            <w:r>
              <w:rPr>
                <w:rFonts w:ascii="Arial" w:eastAsia="Arial" w:hAnsi="Arial" w:cs="Arial"/>
                <w:color w:val="000000"/>
                <w:sz w:val="18"/>
                <w:szCs w:val="18"/>
                <w:lang w:val="ru-RU" w:eastAsia="ru-RU" w:bidi="ru-RU"/>
              </w:rPr>
              <w:br/>
              <w:t>• Наполнитель: пеноматериал высокой плотности (high-density foam), сохраняющий форму и обеспечивающий устойчивую опору</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44880" cy="944880"/>
                  <wp:effectExtent l="0" t="0" r="0" b="0"/>
                  <wp:docPr id="74913828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47575" cy="947575"/>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Батут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 Длина: 101,6 см</w:t>
            </w:r>
            <w:r>
              <w:rPr>
                <w:rFonts w:ascii="Arial" w:eastAsia="Arial" w:hAnsi="Arial" w:cs="Arial"/>
                <w:color w:val="000000"/>
                <w:sz w:val="18"/>
                <w:szCs w:val="18"/>
                <w:lang w:val="ru-RU" w:eastAsia="ru-RU" w:bidi="ru-RU"/>
              </w:rPr>
              <w:br/>
              <w:t>• Ширина: 5,08 см</w:t>
            </w:r>
            <w:r>
              <w:rPr>
                <w:rFonts w:ascii="Arial" w:eastAsia="Arial" w:hAnsi="Arial" w:cs="Arial"/>
                <w:color w:val="000000"/>
                <w:sz w:val="18"/>
                <w:szCs w:val="18"/>
                <w:lang w:val="ru-RU" w:eastAsia="ru-RU" w:bidi="ru-RU"/>
              </w:rPr>
              <w:br/>
              <w:t>• Высота: 86,36 см</w:t>
            </w:r>
            <w:r>
              <w:rPr>
                <w:rFonts w:ascii="Arial" w:eastAsia="Arial" w:hAnsi="Arial" w:cs="Arial"/>
                <w:color w:val="000000"/>
                <w:sz w:val="18"/>
                <w:szCs w:val="18"/>
                <w:lang w:val="ru-RU" w:eastAsia="ru-RU" w:bidi="ru-RU"/>
              </w:rPr>
              <w:br/>
              <w:t>Допустимая нагрузка: до 99 кг</w:t>
            </w:r>
            <w:r>
              <w:rPr>
                <w:rFonts w:ascii="Arial" w:eastAsia="Arial" w:hAnsi="Arial" w:cs="Arial"/>
                <w:color w:val="000000"/>
                <w:sz w:val="18"/>
                <w:szCs w:val="18"/>
                <w:lang w:val="ru-RU" w:eastAsia="ru-RU" w:bidi="ru-RU"/>
              </w:rPr>
              <w:br/>
              <w:t>Материал: полипропилен</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2028" cy="632460"/>
                  <wp:effectExtent l="0" t="0" r="0" b="0"/>
                  <wp:docPr id="197165300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78322" cy="637025"/>
                          </a:xfrm>
                          <a:prstGeom prst="rect">
                            <a:avLst/>
                          </a:prstGeom>
                          <a:noFill/>
                          <a:ln>
                            <a:noFill/>
                          </a:ln>
                        </pic:spPr>
                      </pic:pic>
                    </a:graphicData>
                  </a:graphic>
                </wp:inline>
              </w:drawing>
            </w:r>
            <w:r>
              <w:rPr>
                <w:rFonts w:cs="Calibri"/>
                <w:color w:val="000000"/>
                <w:sz w:val="18"/>
                <w:szCs w:val="18"/>
              </w:rPr>
              <w:t> </w:t>
            </w:r>
          </w:p>
        </w:tc>
      </w:tr>
      <w:tr>
        <w:trPr>
          <w:trHeight w:val="152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Сенсорный туннель</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 Высота: 120 см</w:t>
            </w:r>
            <w:r>
              <w:rPr>
                <w:rFonts w:ascii="Arial" w:eastAsia="Arial" w:hAnsi="Arial" w:cs="Arial"/>
                <w:color w:val="000000"/>
                <w:sz w:val="18"/>
                <w:szCs w:val="18"/>
                <w:lang w:val="ru-RU" w:eastAsia="ru-RU" w:bidi="ru-RU"/>
              </w:rPr>
              <w:br/>
              <w:t>• Диаметр: 70 см</w:t>
            </w:r>
            <w:r>
              <w:rPr>
                <w:rFonts w:ascii="Arial" w:eastAsia="Arial" w:hAnsi="Arial" w:cs="Arial"/>
                <w:color w:val="000000"/>
                <w:sz w:val="18"/>
                <w:szCs w:val="18"/>
                <w:lang w:val="ru-RU" w:eastAsia="ru-RU" w:bidi="ru-RU"/>
              </w:rPr>
              <w:br/>
              <w:t>Материал: искусственная кожа</w:t>
            </w:r>
            <w:r>
              <w:rPr>
                <w:rFonts w:ascii="Arial" w:eastAsia="Arial" w:hAnsi="Arial" w:cs="Arial"/>
                <w:color w:val="000000"/>
                <w:sz w:val="18"/>
                <w:szCs w:val="18"/>
                <w:lang w:val="ru-RU" w:eastAsia="ru-RU" w:bidi="ru-RU"/>
              </w:rPr>
              <w:br/>
              <w:t>Материал наполнителя: пенополистирол</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69826" cy="577272"/>
                  <wp:effectExtent l="0" t="0" r="0" b="0"/>
                  <wp:docPr id="569706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880390" cy="584283"/>
                          </a:xfrm>
                          <a:prstGeom prst="rect">
                            <a:avLst/>
                          </a:prstGeom>
                          <a:noFill/>
                          <a:ln>
                            <a:noFill/>
                          </a:ln>
                        </pic:spPr>
                      </pic:pic>
                    </a:graphicData>
                  </a:graphic>
                </wp:inline>
              </w:drawing>
            </w:r>
            <w:r>
              <w:rPr>
                <w:rFonts w:cs="Calibri"/>
                <w:color w:val="000000"/>
                <w:sz w:val="18"/>
                <w:szCs w:val="18"/>
              </w:rPr>
              <w:t> </w:t>
            </w:r>
          </w:p>
        </w:tc>
      </w:tr>
      <w:tr>
        <w:trPr>
          <w:trHeight w:val="1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Сенсорное одеяло с утяжеляющим наполнителем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val="ru-RU" w:eastAsia="ru-RU" w:bidi="ru-RU"/>
              </w:rPr>
              <w:br/>
              <w:t>• Длина: 80 см</w:t>
            </w:r>
            <w:r>
              <w:rPr>
                <w:rFonts w:ascii="Arial" w:eastAsia="Arial" w:hAnsi="Arial" w:cs="Arial"/>
                <w:color w:val="000000"/>
                <w:sz w:val="18"/>
                <w:szCs w:val="18"/>
                <w:lang w:val="ru-RU" w:eastAsia="ru-RU" w:bidi="ru-RU"/>
              </w:rPr>
              <w:br/>
              <w:t>• Ширина: 100 см</w:t>
            </w:r>
            <w:r>
              <w:rPr>
                <w:rFonts w:ascii="Arial" w:eastAsia="Arial" w:hAnsi="Arial" w:cs="Arial"/>
                <w:color w:val="000000"/>
                <w:sz w:val="18"/>
                <w:szCs w:val="18"/>
                <w:lang w:val="ru-RU" w:eastAsia="ru-RU" w:bidi="ru-RU"/>
              </w:rPr>
              <w:br/>
              <w:t>Материал наполнителя: пенополистирол</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3721" cy="434340"/>
                  <wp:effectExtent l="0" t="0" r="0" b="0"/>
                  <wp:docPr id="129938526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895715" cy="440235"/>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Диффузор эфирных масел / устройство для ароматерапии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Емкость для воды: 100–300 мл</w:t>
            </w:r>
            <w:r>
              <w:rPr>
                <w:rFonts w:ascii="Arial" w:eastAsia="Arial" w:hAnsi="Arial" w:cs="Arial"/>
                <w:color w:val="000000"/>
                <w:sz w:val="18"/>
                <w:szCs w:val="18"/>
                <w:lang w:val="ru-RU" w:eastAsia="ru-RU" w:bidi="ru-RU"/>
              </w:rPr>
              <w:br/>
              <w:t>Режимы работы: непрерывное и интервальное распыление</w:t>
            </w:r>
            <w:r>
              <w:rPr>
                <w:rFonts w:ascii="Arial" w:eastAsia="Arial" w:hAnsi="Arial" w:cs="Arial"/>
                <w:color w:val="000000"/>
                <w:sz w:val="18"/>
                <w:szCs w:val="18"/>
                <w:lang w:val="ru-RU" w:eastAsia="ru-RU" w:bidi="ru-RU"/>
              </w:rPr>
              <w:br/>
              <w:t>Уровень шума: ≤ 25 дБ (тихая работа)</w:t>
            </w:r>
            <w:r>
              <w:rPr>
                <w:rFonts w:ascii="Arial" w:eastAsia="Arial" w:hAnsi="Arial" w:cs="Arial"/>
                <w:color w:val="000000"/>
                <w:sz w:val="18"/>
                <w:szCs w:val="18"/>
                <w:lang w:val="ru-RU" w:eastAsia="ru-RU" w:bidi="ru-RU"/>
              </w:rPr>
              <w:br/>
              <w:t>Безопасность: автоматическое отключение (automatic shut-off) при отсутствии воды</w:t>
            </w:r>
            <w:r>
              <w:rPr>
                <w:rFonts w:ascii="Arial" w:eastAsia="Arial" w:hAnsi="Arial" w:cs="Arial"/>
                <w:color w:val="000000"/>
                <w:sz w:val="18"/>
                <w:szCs w:val="18"/>
                <w:lang w:val="ru-RU" w:eastAsia="ru-RU" w:bidi="ru-RU"/>
              </w:rPr>
              <w:br/>
              <w:t>Используемые масла: только 100%-ные чистые эфирные масла (pure essential oils): лаванда — успокаивающее действие (calming), цитрусовые — тонизирующее действие (alerting), эвкалипт — стимуляция дыхания (breathing stimulation)</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nil"/>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theme="minorHAnsi"/>
                <w:bCs/>
                <w:noProof/>
                <w:sz w:val="18"/>
                <w:szCs w:val="18"/>
                <w:lang w:val="en-GB" w:eastAsia="en-GB"/>
              </w:rPr>
              <w:drawing>
                <wp:anchor distT="0" distB="0" distL="114300" distR="114300" simplePos="0" relativeHeight="251689472" behindDoc="0" locked="0" layoutInCell="1" allowOverlap="1">
                  <wp:simplePos x="0" y="0"/>
                  <wp:positionH relativeFrom="margin">
                    <wp:posOffset>151765</wp:posOffset>
                  </wp:positionH>
                  <wp:positionV relativeFrom="paragraph">
                    <wp:posOffset>104775</wp:posOffset>
                  </wp:positionV>
                  <wp:extent cx="760730" cy="678815"/>
                  <wp:effectExtent l="0" t="0" r="0" b="0"/>
                  <wp:wrapSquare wrapText="bothSides"/>
                  <wp:docPr id="712146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46134" name="Picture 712146134"/>
                          <pic:cNvPicPr/>
                        </pic:nvPicPr>
                        <pic:blipFill rotWithShape="1">
                          <a:blip r:embed="rId244" cstate="print">
                            <a:extLst>
                              <a:ext uri="{28A0092B-C50C-407E-A947-70E740481C1C}">
                                <a14:useLocalDpi xmlns:a14="http://schemas.microsoft.com/office/drawing/2010/main" val="0"/>
                              </a:ext>
                            </a:extLst>
                          </a:blip>
                          <a:srcRect l="50070" t="32493" r="8332" b="-1"/>
                          <a:stretch>
                            <a:fillRect/>
                          </a:stretch>
                        </pic:blipFill>
                        <pic:spPr bwMode="auto">
                          <a:xfrm>
                            <a:off x="0" y="0"/>
                            <a:ext cx="760730" cy="678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Тактильная стена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деревянная основа или основа из ПВХ с многослойными тактильными поверхностями (текстиль, щетки, шариковые элементы, рельефные элементы).</w:t>
            </w:r>
            <w:r>
              <w:rPr>
                <w:rFonts w:ascii="Arial" w:eastAsia="Arial" w:hAnsi="Arial" w:cs="Arial"/>
                <w:color w:val="000000"/>
                <w:sz w:val="18"/>
                <w:szCs w:val="18"/>
                <w:lang w:val="ru-RU" w:eastAsia="ru-RU" w:bidi="ru-RU"/>
              </w:rPr>
              <w:br/>
              <w:t>Размеры: 60×90 см / 100×120 см (навесной или напольный модуль)</w:t>
            </w:r>
            <w:r>
              <w:rPr>
                <w:rFonts w:ascii="Arial" w:eastAsia="Arial" w:hAnsi="Arial" w:cs="Arial"/>
                <w:color w:val="000000"/>
                <w:sz w:val="18"/>
                <w:szCs w:val="18"/>
                <w:lang w:val="ru-RU" w:eastAsia="ru-RU" w:bidi="ru-RU"/>
              </w:rPr>
              <w:br/>
              <w:t>Функция: стимуляция тактильного восприятия, сенсорное исследование, сочетание мелкой и крупной моторики</w:t>
            </w:r>
            <w:r>
              <w:rPr>
                <w:rFonts w:ascii="Arial" w:eastAsia="Arial" w:hAnsi="Arial" w:cs="Arial"/>
                <w:color w:val="000000"/>
                <w:sz w:val="18"/>
                <w:szCs w:val="18"/>
                <w:lang w:val="ru-RU" w:eastAsia="ru-RU" w:bidi="ru-RU"/>
              </w:rPr>
              <w:br/>
              <w:t>Безопасность: закругленные углы, нетоксичные (non-toxic) материалы, легко дезинфицируемая поверхность</w:t>
            </w:r>
            <w:r>
              <w:rPr>
                <w:rFonts w:ascii="Arial" w:eastAsia="Arial" w:hAnsi="Arial" w:cs="Arial"/>
                <w:color w:val="000000"/>
                <w:sz w:val="18"/>
                <w:szCs w:val="18"/>
                <w:lang w:val="ru-RU" w:eastAsia="ru-RU" w:bidi="ru-RU"/>
              </w:rPr>
              <w:br/>
              <w:t>Установка: настенное крепление; высота — в соответствии с ростом пользователя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9000" cy="889000"/>
                  <wp:effectExtent l="0" t="0" r="0" b="0"/>
                  <wp:docPr id="19006166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892127" cy="892127"/>
                          </a:xfrm>
                          <a:prstGeom prst="rect">
                            <a:avLst/>
                          </a:prstGeom>
                          <a:noFill/>
                          <a:ln>
                            <a:noFill/>
                          </a:ln>
                        </pic:spPr>
                      </pic:pic>
                    </a:graphicData>
                  </a:graphic>
                </wp:inline>
              </w:drawing>
            </w:r>
            <w:r>
              <w:rPr>
                <w:rFonts w:cs="Calibri"/>
                <w:color w:val="000000"/>
                <w:sz w:val="18"/>
                <w:szCs w:val="18"/>
              </w:rPr>
              <w:t> </w:t>
            </w:r>
          </w:p>
        </w:tc>
      </w:tr>
      <w:tr>
        <w:trPr>
          <w:trHeight w:val="17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Большая сенсорная подушка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120×150 см или 150×200 см, высота 20–30 см</w:t>
            </w:r>
            <w:r>
              <w:rPr>
                <w:rFonts w:ascii="Arial" w:eastAsia="Arial" w:hAnsi="Arial" w:cs="Arial"/>
                <w:color w:val="000000"/>
                <w:sz w:val="18"/>
                <w:szCs w:val="18"/>
                <w:lang w:val="ru-RU" w:eastAsia="ru-RU" w:bidi="ru-RU"/>
              </w:rPr>
              <w:br/>
              <w:t>Наполнитель: пеноматериал с высокой упругостью или смесь измельченного пеноматериала (shredded foam mix)</w:t>
            </w:r>
            <w:r>
              <w:rPr>
                <w:rFonts w:ascii="Arial" w:eastAsia="Arial" w:hAnsi="Arial" w:cs="Arial"/>
                <w:color w:val="000000"/>
                <w:sz w:val="18"/>
                <w:szCs w:val="18"/>
                <w:lang w:val="ru-RU" w:eastAsia="ru-RU" w:bidi="ru-RU"/>
              </w:rPr>
              <w:br/>
              <w:t>Чехол: толстый, прочный, устойчивый к разрыву (tear-resistant) PVC или нейлон</w:t>
            </w:r>
            <w:r>
              <w:rPr>
                <w:rFonts w:ascii="Arial" w:eastAsia="Arial" w:hAnsi="Arial" w:cs="Arial"/>
                <w:color w:val="000000"/>
                <w:sz w:val="18"/>
                <w:szCs w:val="18"/>
                <w:lang w:val="ru-RU" w:eastAsia="ru-RU" w:bidi="ru-RU"/>
              </w:rPr>
              <w:br/>
              <w:t>Функция: вестибулярная и проприоцептивная стимуляция, упражнения с прыжками и приземлением (jumping/landing exercises), глубокое давление (deep pressure input)</w:t>
            </w:r>
            <w:r>
              <w:rPr>
                <w:rFonts w:ascii="Arial" w:eastAsia="Arial" w:hAnsi="Arial" w:cs="Arial"/>
                <w:color w:val="000000"/>
                <w:sz w:val="18"/>
                <w:szCs w:val="18"/>
                <w:lang w:val="ru-RU" w:eastAsia="ru-RU" w:bidi="ru-RU"/>
              </w:rPr>
              <w:br/>
              <w:t>Безопасность: противоскользящая поверхность, усиленные швы</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8156" cy="861060"/>
                  <wp:effectExtent l="0" t="0" r="0" b="0"/>
                  <wp:docPr id="101840925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95113" cy="867805"/>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Принадлежности для сенсорных игр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Виды</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тактильные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фиджеты</w:t>
            </w:r>
            <w:r>
              <w:rPr>
                <w:rFonts w:ascii="Arial" w:eastAsia="Arial" w:hAnsi="Arial" w:cs="Arial"/>
                <w:color w:val="000000"/>
                <w:sz w:val="18"/>
                <w:szCs w:val="18"/>
                <w:lang w:eastAsia="ru-RU" w:bidi="ru-RU"/>
              </w:rPr>
              <w:t xml:space="preserve"> (tactile fidgets), </w:t>
            </w:r>
            <w:r>
              <w:rPr>
                <w:rFonts w:ascii="Arial" w:eastAsia="Arial" w:hAnsi="Arial" w:cs="Arial"/>
                <w:color w:val="000000"/>
                <w:sz w:val="18"/>
                <w:szCs w:val="18"/>
                <w:lang w:val="ru-RU" w:eastAsia="ru-RU" w:bidi="ru-RU"/>
              </w:rPr>
              <w:t>мягкие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сжимаемые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мячи</w:t>
            </w:r>
            <w:r>
              <w:rPr>
                <w:rFonts w:ascii="Arial" w:eastAsia="Arial" w:hAnsi="Arial" w:cs="Arial"/>
                <w:color w:val="000000"/>
                <w:sz w:val="18"/>
                <w:szCs w:val="18"/>
                <w:lang w:eastAsia="ru-RU" w:bidi="ru-RU"/>
              </w:rPr>
              <w:t xml:space="preserve"> (squishy balls), </w:t>
            </w:r>
            <w:r>
              <w:rPr>
                <w:rFonts w:ascii="Arial" w:eastAsia="Arial" w:hAnsi="Arial" w:cs="Arial"/>
                <w:color w:val="000000"/>
                <w:sz w:val="18"/>
                <w:szCs w:val="18"/>
                <w:lang w:val="ru-RU" w:eastAsia="ru-RU" w:bidi="ru-RU"/>
              </w:rPr>
              <w:t>текстурированные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ролики</w:t>
            </w:r>
            <w:r>
              <w:rPr>
                <w:rFonts w:ascii="Arial" w:eastAsia="Arial" w:hAnsi="Arial" w:cs="Arial"/>
                <w:color w:val="000000"/>
                <w:sz w:val="18"/>
                <w:szCs w:val="18"/>
                <w:lang w:eastAsia="ru-RU" w:bidi="ru-RU"/>
              </w:rPr>
              <w:t xml:space="preserve"> (textured rollers), </w:t>
            </w:r>
            <w:r>
              <w:rPr>
                <w:rFonts w:ascii="Arial" w:eastAsia="Arial" w:hAnsi="Arial" w:cs="Arial"/>
                <w:color w:val="000000"/>
                <w:sz w:val="18"/>
                <w:szCs w:val="18"/>
                <w:lang w:val="ru-RU" w:eastAsia="ru-RU" w:bidi="ru-RU"/>
              </w:rPr>
              <w:t>вибрирующие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игрушки</w:t>
            </w:r>
            <w:r>
              <w:rPr>
                <w:rFonts w:ascii="Arial" w:eastAsia="Arial" w:hAnsi="Arial" w:cs="Arial"/>
                <w:color w:val="000000"/>
                <w:sz w:val="18"/>
                <w:szCs w:val="18"/>
                <w:lang w:eastAsia="ru-RU" w:bidi="ru-RU"/>
              </w:rPr>
              <w:t xml:space="preserve"> (vibration toys), </w:t>
            </w:r>
            <w:r>
              <w:rPr>
                <w:rFonts w:ascii="Arial" w:eastAsia="Arial" w:hAnsi="Arial" w:cs="Arial"/>
                <w:color w:val="000000"/>
                <w:sz w:val="18"/>
                <w:szCs w:val="18"/>
                <w:lang w:val="ru-RU" w:eastAsia="ru-RU" w:bidi="ru-RU"/>
              </w:rPr>
              <w:t>визуальные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жидкостные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таймеры</w:t>
            </w:r>
            <w:r>
              <w:rPr>
                <w:rFonts w:ascii="Arial" w:eastAsia="Arial" w:hAnsi="Arial" w:cs="Arial"/>
                <w:color w:val="000000"/>
                <w:sz w:val="18"/>
                <w:szCs w:val="18"/>
                <w:lang w:eastAsia="ru-RU" w:bidi="ru-RU"/>
              </w:rPr>
              <w:t xml:space="preserve"> (visual liquid timers)</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Материалы</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силикон</w:t>
            </w:r>
            <w:r>
              <w:rPr>
                <w:rFonts w:ascii="Arial" w:eastAsia="Arial" w:hAnsi="Arial" w:cs="Arial"/>
                <w:color w:val="000000"/>
                <w:sz w:val="18"/>
                <w:szCs w:val="18"/>
                <w:lang w:eastAsia="ru-RU" w:bidi="ru-RU"/>
              </w:rPr>
              <w:t xml:space="preserve">, TPR, </w:t>
            </w:r>
            <w:r>
              <w:rPr>
                <w:rFonts w:ascii="Arial" w:eastAsia="Arial" w:hAnsi="Arial" w:cs="Arial"/>
                <w:color w:val="000000"/>
                <w:sz w:val="18"/>
                <w:szCs w:val="18"/>
                <w:lang w:val="ru-RU" w:eastAsia="ru-RU" w:bidi="ru-RU"/>
              </w:rPr>
              <w:t>мягкий</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пластик</w:t>
            </w:r>
            <w:r>
              <w:rPr>
                <w:rFonts w:ascii="Arial" w:eastAsia="Arial" w:hAnsi="Arial" w:cs="Arial"/>
                <w:color w:val="000000"/>
                <w:sz w:val="18"/>
                <w:szCs w:val="18"/>
                <w:lang w:eastAsia="ru-RU" w:bidi="ru-RU"/>
              </w:rPr>
              <w:t xml:space="preserve"> — </w:t>
            </w:r>
            <w:r>
              <w:rPr>
                <w:rFonts w:ascii="Arial" w:eastAsia="Arial" w:hAnsi="Arial" w:cs="Arial"/>
                <w:color w:val="000000"/>
                <w:sz w:val="18"/>
                <w:szCs w:val="18"/>
                <w:lang w:val="ru-RU" w:eastAsia="ru-RU" w:bidi="ru-RU"/>
              </w:rPr>
              <w:t>не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содержат</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бисфенола</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А</w:t>
            </w:r>
            <w:r>
              <w:rPr>
                <w:rFonts w:ascii="Arial" w:eastAsia="Arial" w:hAnsi="Arial" w:cs="Arial"/>
                <w:color w:val="000000"/>
                <w:sz w:val="18"/>
                <w:szCs w:val="18"/>
                <w:lang w:eastAsia="ru-RU" w:bidi="ru-RU"/>
              </w:rPr>
              <w:t xml:space="preserve"> (BPA free) </w:t>
            </w:r>
            <w:r>
              <w:rPr>
                <w:rFonts w:ascii="Arial" w:eastAsia="Arial" w:hAnsi="Arial" w:cs="Arial"/>
                <w:color w:val="000000"/>
                <w:sz w:val="18"/>
                <w:szCs w:val="18"/>
                <w:lang w:val="ru-RU" w:eastAsia="ru-RU" w:bidi="ru-RU"/>
              </w:rPr>
              <w:t>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нетоксичны</w:t>
            </w:r>
            <w:r>
              <w:rPr>
                <w:rFonts w:ascii="Arial" w:eastAsia="Arial" w:hAnsi="Arial" w:cs="Arial"/>
                <w:color w:val="000000"/>
                <w:sz w:val="18"/>
                <w:szCs w:val="18"/>
                <w:lang w:eastAsia="ru-RU" w:bidi="ru-RU"/>
              </w:rPr>
              <w:t xml:space="preserve"> (non-toxic)</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Функция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сенсорная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регуляция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концентрация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внимания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поддержка</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саморегуляции</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Размеры</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от</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изделий</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для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небольшой</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ладони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до</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lastRenderedPageBreak/>
              <w:t>настольных</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развивающих</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элементов</w:t>
            </w:r>
            <w:r>
              <w:rPr>
                <w:rFonts w:ascii="Arial" w:eastAsia="Arial" w:hAnsi="Arial" w:cs="Arial"/>
                <w:color w:val="000000"/>
                <w:sz w:val="18"/>
                <w:szCs w:val="18"/>
                <w:lang w:eastAsia="ru-RU" w:bidi="ru-RU"/>
              </w:rPr>
              <w:t xml:space="preserve"> (tabletop)</w:t>
            </w:r>
            <w:r>
              <w:rPr>
                <w:rFonts w:ascii="Arial" w:eastAsia="Arial" w:hAnsi="Arial" w:cs="Arial"/>
                <w:color w:val="000000"/>
                <w:sz w:val="18"/>
                <w:szCs w:val="18"/>
                <w:lang w:eastAsia="ru-RU" w:bidi="ru-RU"/>
              </w:rPr>
              <w:br/>
            </w:r>
            <w:r>
              <w:rPr>
                <w:rFonts w:ascii="Arial" w:eastAsia="Arial" w:hAnsi="Arial" w:cs="Arial"/>
                <w:color w:val="000000"/>
                <w:sz w:val="18"/>
                <w:szCs w:val="18"/>
                <w:lang w:val="ru-RU" w:eastAsia="ru-RU" w:bidi="ru-RU"/>
              </w:rPr>
              <w:t>Безопасность</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прочная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конструкция</w:t>
            </w:r>
            <w:r>
              <w:rPr>
                <w:rFonts w:ascii="Arial" w:eastAsia="Arial" w:hAnsi="Arial" w:cs="Arial"/>
                <w:color w:val="000000"/>
                <w:sz w:val="18"/>
                <w:szCs w:val="18"/>
                <w:lang w:eastAsia="ru-RU" w:bidi="ru-RU"/>
              </w:rPr>
              <w:t xml:space="preserve"> (durable construction), </w:t>
            </w:r>
            <w:r>
              <w:rPr>
                <w:rFonts w:ascii="Arial" w:eastAsia="Arial" w:hAnsi="Arial" w:cs="Arial"/>
                <w:color w:val="000000"/>
                <w:sz w:val="18"/>
                <w:szCs w:val="18"/>
                <w:lang w:val="ru-RU" w:eastAsia="ru-RU" w:bidi="ru-RU"/>
              </w:rPr>
              <w:t>отсутствие</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риска</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удушья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мелкими</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деталями</w:t>
            </w:r>
            <w:r>
              <w:rPr>
                <w:rFonts w:ascii="Arial" w:eastAsia="Arial" w:hAnsi="Arial" w:cs="Arial"/>
                <w:color w:val="000000"/>
                <w:sz w:val="18"/>
                <w:szCs w:val="18"/>
                <w:lang w:eastAsia="ru-RU" w:bidi="ru-RU"/>
              </w:rPr>
              <w:t xml:space="preserve"> (choking hazard), </w:t>
            </w:r>
            <w:r>
              <w:rPr>
                <w:rFonts w:ascii="Arial" w:eastAsia="Arial" w:hAnsi="Arial" w:cs="Arial"/>
                <w:color w:val="000000"/>
                <w:sz w:val="18"/>
                <w:szCs w:val="18"/>
                <w:lang w:val="ru-RU" w:eastAsia="ru-RU" w:bidi="ru-RU"/>
              </w:rPr>
              <w:t>легкая</w:t>
            </w:r>
            <w:r>
              <w:rPr>
                <w:rFonts w:ascii="Arial" w:eastAsia="Arial" w:hAnsi="Arial" w:cs="Arial"/>
                <w:color w:val="000000"/>
                <w:sz w:val="18"/>
                <w:szCs w:val="18"/>
                <w:lang w:eastAsia="ru-RU" w:bidi="ru-RU"/>
              </w:rPr>
              <w:t xml:space="preserve"> </w:t>
            </w:r>
            <w:r>
              <w:rPr>
                <w:rFonts w:ascii="Arial" w:eastAsia="Arial" w:hAnsi="Arial" w:cs="Arial"/>
                <w:color w:val="000000"/>
                <w:sz w:val="18"/>
                <w:szCs w:val="18"/>
                <w:lang w:val="ru-RU" w:eastAsia="ru-RU" w:bidi="ru-RU"/>
              </w:rPr>
              <w:t>очистка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5499" cy="922020"/>
                  <wp:effectExtent l="0" t="0" r="0" b="0"/>
                  <wp:docPr id="15773821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32964" cy="929457"/>
                          </a:xfrm>
                          <a:prstGeom prst="rect">
                            <a:avLst/>
                          </a:prstGeom>
                          <a:noFill/>
                          <a:ln>
                            <a:noFill/>
                          </a:ln>
                        </pic:spPr>
                      </pic:pic>
                    </a:graphicData>
                  </a:graphic>
                </wp:inline>
              </w:drawing>
            </w:r>
            <w:r>
              <w:rPr>
                <w:rFonts w:cs="Calibri"/>
                <w:color w:val="000000"/>
                <w:sz w:val="18"/>
                <w:szCs w:val="18"/>
              </w:rPr>
              <w:t> </w:t>
            </w:r>
          </w:p>
        </w:tc>
      </w:tr>
      <w:tr>
        <w:trPr>
          <w:trHeight w:val="183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Оптоволоконные светильники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Длина световых волокон: 1,5–3 м.</w:t>
            </w:r>
            <w:r>
              <w:rPr>
                <w:rFonts w:ascii="Arial" w:eastAsia="Arial" w:hAnsi="Arial" w:cs="Arial"/>
                <w:color w:val="000000"/>
                <w:sz w:val="18"/>
                <w:szCs w:val="18"/>
                <w:lang w:val="ru-RU" w:eastAsia="ru-RU" w:bidi="ru-RU"/>
              </w:rPr>
              <w:br/>
              <w:t>Светодиодный источник (LED): низковольтный осветитель (low-voltage LED illuminator), общая мощность 5–15 Вт</w:t>
            </w:r>
            <w:r>
              <w:rPr>
                <w:rFonts w:ascii="Arial" w:eastAsia="Arial" w:hAnsi="Arial" w:cs="Arial"/>
                <w:color w:val="000000"/>
                <w:sz w:val="18"/>
                <w:szCs w:val="18"/>
                <w:lang w:val="ru-RU" w:eastAsia="ru-RU" w:bidi="ru-RU"/>
              </w:rPr>
              <w:br/>
              <w:t>Цвета: многоцветный RGB, режимы медленной или динамической смены цветов</w:t>
            </w:r>
            <w:r>
              <w:rPr>
                <w:rFonts w:ascii="Arial" w:eastAsia="Arial" w:hAnsi="Arial" w:cs="Arial"/>
                <w:color w:val="000000"/>
                <w:sz w:val="18"/>
                <w:szCs w:val="18"/>
                <w:lang w:val="ru-RU" w:eastAsia="ru-RU" w:bidi="ru-RU"/>
              </w:rPr>
              <w:br/>
              <w:t>Безопасность: волокна не нагреваются, не проводят электрический ток, безопасны для детей (children-safe)</w:t>
            </w:r>
            <w:r>
              <w:rPr>
                <w:rFonts w:ascii="Arial" w:eastAsia="Arial" w:hAnsi="Arial" w:cs="Arial"/>
                <w:color w:val="000000"/>
                <w:sz w:val="18"/>
                <w:szCs w:val="18"/>
                <w:lang w:val="ru-RU" w:eastAsia="ru-RU" w:bidi="ru-RU"/>
              </w:rPr>
              <w:br/>
              <w:t>Функция: зрительно-сенсорная регуляция, успокаивающее воздействие, тактильное исследование</w:t>
            </w:r>
            <w:r>
              <w:rPr>
                <w:rFonts w:ascii="Arial" w:eastAsia="Arial" w:hAnsi="Arial" w:cs="Arial"/>
                <w:color w:val="000000"/>
                <w:sz w:val="18"/>
                <w:szCs w:val="18"/>
                <w:lang w:val="ru-RU" w:eastAsia="ru-RU" w:bidi="ru-RU"/>
              </w:rPr>
              <w:br/>
              <w:t>Установка: подвесная, настенная или в виде напольного блока-диффузора (floor-based diffuser box)</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6968" cy="929640"/>
                  <wp:effectExtent l="0" t="0" r="0" b="0"/>
                  <wp:docPr id="7854126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flipH="1">
                            <a:off x="0" y="0"/>
                            <a:ext cx="895322" cy="938396"/>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Сенсорная подушка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 приблизительно 25×25 см или 30×30 см (небольшой размер для удержания в руках)</w:t>
            </w:r>
            <w:r>
              <w:rPr>
                <w:rFonts w:ascii="Arial" w:eastAsia="Arial" w:hAnsi="Arial" w:cs="Arial"/>
                <w:color w:val="000000"/>
                <w:sz w:val="18"/>
                <w:szCs w:val="18"/>
                <w:lang w:val="ru-RU" w:eastAsia="ru-RU" w:bidi="ru-RU"/>
              </w:rPr>
              <w:br/>
              <w:t>Материал: мягкий наружный слой из хлопка или флиса, гипоаллергенный и нетоксичный</w:t>
            </w:r>
            <w:r>
              <w:rPr>
                <w:rFonts w:ascii="Arial" w:eastAsia="Arial" w:hAnsi="Arial" w:cs="Arial"/>
                <w:color w:val="000000"/>
                <w:sz w:val="18"/>
                <w:szCs w:val="18"/>
                <w:lang w:val="ru-RU" w:eastAsia="ru-RU" w:bidi="ru-RU"/>
              </w:rPr>
              <w:br/>
              <w:t>Наполнитель: мягкое волокно или легкий шариковый наполнитель (неутяжеленный вариант)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100168" cy="1023257"/>
                  <wp:effectExtent l="0" t="0" r="5080" b="5715"/>
                  <wp:docPr id="17171593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104951" cy="1027705"/>
                          </a:xfrm>
                          <a:prstGeom prst="rect">
                            <a:avLst/>
                          </a:prstGeom>
                          <a:noFill/>
                          <a:ln>
                            <a:noFill/>
                          </a:ln>
                        </pic:spPr>
                      </pic:pic>
                    </a:graphicData>
                  </a:graphic>
                </wp:inline>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Фотобумага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Формат бумаги (размер): A4, 210 × 297 мм, с допустимым отклонением. Плотность бумаги (масса): 115 г/м².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Тип поверхности: односторонняя глянцевая (Single-sided glossy), гладкая, без неровностей и производственных дефектов.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Технология печати: полная совместимость со всеми типами струйных (inkjet) принтеров — как с чернилами на водной основе (dye), так и с пигментными (pigment) чернилами.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Максимальное разрешение печати: должна поддерживаться высококачественная печать с разрешением до 5760 dpi.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Качественные характеристики. 1. Быстрое высыхание (Instant dry): чернила должны быстро высыхать сразу после печати, предотвращая смазывание изображения. 2. Водостойкость (Water resistant): напечатанная поверхность должна быть устойчива к воздействию влаги. 3. Цветопередача: должны обеспечиваться высокая контрастность (contrast), четкость и яркость цветов. Количество листов в коробке: в каждой упаковке (коробке) должно быть ровно 100 листов.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80</w:t>
            </w:r>
          </w:p>
        </w:tc>
        <w:tc>
          <w:tcPr>
            <w:tcW w:w="663"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7260" cy="937260"/>
                  <wp:effectExtent l="0" t="0" r="0" b="0"/>
                  <wp:docPr id="98063985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939043" cy="939043"/>
                          </a:xfrm>
                          <a:prstGeom prst="rect">
                            <a:avLst/>
                          </a:prstGeom>
                          <a:noFill/>
                          <a:ln>
                            <a:noFill/>
                          </a:ln>
                        </pic:spPr>
                      </pic:pic>
                    </a:graphicData>
                  </a:graphic>
                </wp:inline>
              </w:drawing>
            </w:r>
            <w:r>
              <w:rPr>
                <w:rFonts w:cs="Calibri"/>
                <w:color w:val="000000"/>
                <w:sz w:val="18"/>
                <w:szCs w:val="18"/>
              </w:rPr>
              <w:t> </w:t>
            </w:r>
          </w:p>
        </w:tc>
      </w:tr>
      <w:tr>
        <w:trPr>
          <w:trHeight w:val="19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Пленка для ламинирования</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-14-14/14</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-13-13/13</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Предназначена для двустороннего защитного покрытия документов, учебных материалов, карточек, дидактических принадлежностей и изображений с помощью аппаратов для горячего ламинирования (laminators). Обеспечивает длительную защиту материалов от влаги, загрязнения, износа и разрывов.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Предназначена для стандартных листов формата A4 (210 × 297 мм). Наружные размеры пакета — не менее 216 × 303 мм для надежной герметизации краев бумаги. Толщина пленки — 125 мкм на каждый слой (общая толщина двух слоев — 2 × 125 мкм). Поверхность — глянцевая (Glossy), с высокой прозрачностью, без пузырей и других видимых дефектов после нагревания. Упаковка — 100 пакетов для ламинирования в коробке.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Пленка для ламинирования формата A3. Критерий: подробные требования. Совместимость: предназначена для стандартных листов формата A3 (297 × 420 мм). Внешние размеры пленки: не менее 303 × 426 мм для надежного герметичного склеивания краев бумаги. Толщина пленки: 125 мкм (микрон) для каждого слоя (общая толщина двух слоев — 2 × 125 мкм). Тип поверхности: глянцевая (Glossy), с высокой прозрачностью, без пузырей или других визуальных дефектов при нагревании. Упаковка: 100 пакетов для ламинирования в коробке.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4. Общие требования к качеству. Конструкция: два слоя должны быть соединены друг с другом по короткому краю (в виде пакета). Качество материала: пленка должна быть изготовлена на высококачественной основе из полиэстера (PET) с клеевым слоем из этиленвинилацетата (EVA), обеспечивающим ровное ламинирование без образования волн. Безопасность: углы должны быть предварительно закруглены (rounded corners), чтобы снизить риск травмирования острыми краями готовых ламинированных материалов. Антистатические свойства: пленка должна обладать антистатическими свойствами (Antistatic), чтобы бумага легко помещалась в пакет, не электризуясь и не прилипая. 5. Упаковка. Товар должен поставляться в прочной заводской коробке с указанием бренда, формата (A4 или A3), толщины (125 мкм) и количества (100 шт.).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74024" cy="967740"/>
                  <wp:effectExtent l="0" t="0" r="0" b="0"/>
                  <wp:docPr id="4751668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979724" cy="973404"/>
                          </a:xfrm>
                          <a:prstGeom prst="rect">
                            <a:avLst/>
                          </a:prstGeom>
                          <a:noFill/>
                          <a:ln>
                            <a:noFill/>
                          </a:ln>
                        </pic:spPr>
                      </pic:pic>
                    </a:graphicData>
                  </a:graphic>
                </wp:inline>
              </w:drawing>
            </w:r>
            <w:r>
              <w:rPr>
                <w:rFonts w:cs="Calibri"/>
                <w:color w:val="000000"/>
                <w:sz w:val="18"/>
                <w:szCs w:val="18"/>
              </w:rPr>
              <w:t> </w:t>
            </w:r>
          </w:p>
        </w:tc>
      </w:tr>
      <w:tr>
        <w:trPr>
          <w:trHeight w:val="3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Самоклеящаяся застежка-липучка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Предназначена для изготовления развивающих, логопедических и обучающих игр, интерактивных плакатов, дидактических материалов и карточек. Позволяет легко создавать многоразовые (прикрепляемые и снимаемые) игровые элементы, обеспечивая их надежное крепление к ламинированным или картонным поверхностям.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Круглые самоклеящиеся застежки-липучки диаметром 2 см предназначены для быстрого и удобного крепления к различным поверхностям. Изготовлены из прочного синтетического волокна — нейлона, полиэстера или аналогичного высокопрочного материала, обеспечивающего возможность многократного использования и механическую стойкость.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Обратная сторона застежек-липучек покрыта самоклеящимся слоем с высокой адгезией, предназначенным для прочного и устойчивого </w:t>
            </w:r>
            <w:r>
              <w:rPr>
                <w:rFonts w:ascii="Arial" w:eastAsia="Arial" w:hAnsi="Arial" w:cs="Arial"/>
                <w:color w:val="000000"/>
                <w:sz w:val="18"/>
                <w:szCs w:val="18"/>
                <w:lang w:val="ru-RU" w:eastAsia="ru-RU" w:bidi="ru-RU"/>
              </w:rPr>
              <w:lastRenderedPageBreak/>
              <w:t xml:space="preserve">крепления к различным гладким поверхностям. Конструкция обеспечивает удобную установку, снятие и повторное использование с сохранением адгезионных свойств.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207" cy="899160"/>
                  <wp:effectExtent l="0" t="0" r="0" b="0"/>
                  <wp:docPr id="54894565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98294" cy="905758"/>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Адаптированные письменные принадлежности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Резиновые насадки для карандашей и ручек</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4400" cy="914400"/>
                  <wp:effectExtent l="0" t="0" r="0" b="0"/>
                  <wp:docPr id="175986635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915990" cy="915990"/>
                          </a:xfrm>
                          <a:prstGeom prst="rect">
                            <a:avLst/>
                          </a:prstGeom>
                          <a:noFill/>
                          <a:ln>
                            <a:noFill/>
                          </a:ln>
                        </pic:spPr>
                      </pic:pic>
                    </a:graphicData>
                  </a:graphic>
                </wp:inline>
              </w:drawing>
            </w:r>
            <w:r>
              <w:rPr>
                <w:rFonts w:cs="Calibri"/>
                <w:color w:val="000000"/>
                <w:sz w:val="18"/>
                <w:szCs w:val="18"/>
              </w:rPr>
              <w:t> </w:t>
            </w:r>
          </w:p>
        </w:tc>
      </w:tr>
      <w:tr>
        <w:trPr>
          <w:trHeight w:val="14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Доска распорядка дня и планирования</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-12-12/12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Основа доски изготовлена из прочной и легкой формованной пластмассы, обеспечивающей устойчивость конструкции, длительный срок службы и удобство использования. Наружная поверхность покрыта высококачественным бумажным слоем, предназначенным для размещения записей, пометок, карточек с изображениями или учебных материалов. Поверхность доски подходит для представления информации разных видов и использования визуальных материалов.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Все края доски сглажены и обработаны, острые участки отсутствуют, что обеспечивает безопасное использование детьми.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anchor distT="0" distB="0" distL="114300" distR="114300" simplePos="0" relativeHeight="251775488" behindDoc="0" locked="0" layoutInCell="1" allowOverlap="1">
                  <wp:simplePos x="0" y="0"/>
                  <wp:positionH relativeFrom="column">
                    <wp:posOffset>-68580</wp:posOffset>
                  </wp:positionH>
                  <wp:positionV relativeFrom="paragraph">
                    <wp:posOffset>252730</wp:posOffset>
                  </wp:positionV>
                  <wp:extent cx="993754" cy="1164772"/>
                  <wp:effectExtent l="0" t="0" r="0" b="0"/>
                  <wp:wrapTopAndBottom/>
                  <wp:docPr id="6602169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93754" cy="1164772"/>
                          </a:xfrm>
                          <a:prstGeom prst="rect">
                            <a:avLst/>
                          </a:prstGeom>
                          <a:noFill/>
                          <a:ln>
                            <a:noFill/>
                          </a:ln>
                        </pic:spPr>
                      </pic:pic>
                    </a:graphicData>
                  </a:graphic>
                </wp:anchor>
              </w:drawing>
            </w:r>
            <w:r>
              <w:rPr>
                <w:rFonts w:cs="Calibri"/>
                <w:sz w:val="18"/>
                <w:szCs w:val="18"/>
              </w:rPr>
              <w:t> </w:t>
            </w:r>
          </w:p>
        </w:tc>
      </w:tr>
      <w:tr>
        <w:trPr>
          <w:trHeight w:val="1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Простые символьные визуальные расписания (schedule)</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Игровой набор состоит из пластмассовой или ламинированной доски с жесткой основой и цветных карточек с изображениями повседневных действий. Поверхность доски предназначена для крепления карточек с помощью магнитной или другой надежной системы. Карточки изготовлены из плотной бумаги или картона и покрыты защитной ламинацией, обеспечивающей многократное использование, износостойкость и легкий уход.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Игра предназначена для детей старше 3 лет. Приблизительный размер доски составляет 30×40 см, а размеры карточек с изображениями — около 4×4–6×6 см в зависимости от комплектации набора.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8310" cy="594360"/>
                  <wp:effectExtent l="0" t="0" r="0" b="0"/>
                  <wp:docPr id="16176949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895885" cy="599428"/>
                          </a:xfrm>
                          <a:prstGeom prst="rect">
                            <a:avLst/>
                          </a:prstGeom>
                          <a:noFill/>
                          <a:ln>
                            <a:noFill/>
                          </a:ln>
                        </pic:spPr>
                      </pic:pic>
                    </a:graphicData>
                  </a:graphic>
                </wp:inline>
              </w:drawing>
            </w:r>
          </w:p>
        </w:tc>
      </w:tr>
      <w:tr>
        <w:trPr>
          <w:trHeight w:val="82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Ламинированные символы PECS</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Предназначены для терапевтической работы по альтернативной и дополнительной коммуникации (AAC) с невербальными пользователями или пользователями с ограниченной речью, имеющими тяжелые нарушения речевого развития, аутизм (ASD), интеллектуальные или сенсорные нарушения (ABA-терапия, логопедия, специальное образование). Позволяют пользователю с помощью изображений выражать потребности, эмоции и выбор, а также следовать структурированному распорядку дня.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Не менее 150 различных карточек-символов в одном комплекте.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Основные тематические категории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Карточки должны охватывать следующие основные направления: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1. Действия и игры (например: играть, рисовать, ждать, купаться, умываться);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2. Пища и напитки (например: вода, сок, печенье, </w:t>
            </w:r>
            <w:r>
              <w:rPr>
                <w:rFonts w:ascii="Arial" w:eastAsia="Arial" w:hAnsi="Arial" w:cs="Arial"/>
                <w:color w:val="000000"/>
                <w:sz w:val="18"/>
                <w:szCs w:val="18"/>
                <w:lang w:val="ru-RU" w:eastAsia="ru-RU" w:bidi="ru-RU"/>
              </w:rPr>
              <w:lastRenderedPageBreak/>
              <w:t>фрукты);</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3. Предметы повседневного обихода и гигиена (например: туалет, щетка, одежда, велосипед, мяч);</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4. Эмоции и ощущения (например: радость, грусть, боль);</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5. Основные коммуникативные слова и фразы (например: да, нет, стой, помоги, я хочу, перерыв).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Материал и плотность</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Высококачественный картон плотностью не менее 300 г/м².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Ламинирование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Карточки должны иметь двустороннее горячее ламинирование глянцевой пленкой толщиной 100–125 мкм. Ламинирующий слой должен быть водостойким, устойчивым к воздействию слюны и загрязнению и обладать высокой стойкостью к разрыву.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Размер каждой карточки должен составлять 4 × 4 см или 5 × 5 см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Безопасные края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Все четыре угла каждой карточки должны быть закруглены (rounded corners), чтобы полностью исключить риск появления царапин или других травм у пользователей из-за острых углов.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Механизм крепления (липучка)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В центре обратной стороны каждой карточки должна быть заранее прикреплена мягкая часть (Loop) самоклеящейся двусторонней застежки-липучки (Velcro) диаметром 1,5–2 см для надежного крепления к жесткому слою альбомов PECS или плакатов.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Изображения и текст</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Изображения должны быть четко отрисованы, иметь высокую контрастность (contrast), яркие цвета и представлять собой легко воспринимаемые векторные или символьные изображения на белом фоне. Под каждым изображением должна находиться соответствующая надпись на армянском языке, выполненная четким, легко читаемым шрифтом крупного размера.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Комплект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3"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950322" cy="754380"/>
                  <wp:effectExtent l="0" t="0" r="0" b="0"/>
                  <wp:docPr id="202193705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956989" cy="759672"/>
                          </a:xfrm>
                          <a:prstGeom prst="rect">
                            <a:avLst/>
                          </a:prstGeom>
                          <a:noFill/>
                          <a:ln>
                            <a:noFill/>
                          </a:ln>
                        </pic:spPr>
                      </pic:pic>
                    </a:graphicData>
                  </a:graphic>
                </wp:inline>
              </w:drawing>
            </w:r>
            <w:r>
              <w:rPr>
                <w:rFonts w:cs="Calibri"/>
                <w:b/>
                <w:bCs/>
                <w:color w:val="000000"/>
                <w:sz w:val="18"/>
                <w:szCs w:val="18"/>
              </w:rPr>
              <w:t> </w:t>
            </w:r>
          </w:p>
        </w:tc>
      </w:tr>
      <w:tr>
        <w:trPr>
          <w:trHeight w:val="14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 Игры-планшеты</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Обучающий интерактивный планшет предназначен для развития у детей навыков распознавания животных, усвоения их названий и различения издаваемых ими звуков. Устройство работает на армянском языке и обеспечивает звуковую обратную связь для создания интерактивного взаимодействия между ребенком и игрушкой. Планшет имеет прочный легкий пластиковый корпус с гладкой поверхностью и безопасными закругленными краями, что делает его удобным для самостоятельного использования маленькими детьми.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Планшет представляет собой интерактивную обучающую игрушку, управляемую нажатием крупных кнопок. Он включает встроенный звуковой модуль и динамик, воспроизводящие названия животных, издаваемые ими звуки и обучающие сообщения. Электропитание устройства осуществляется от сменных батареек.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Обучающее содержание планшета включает изображения животных и соответствующие </w:t>
            </w:r>
            <w:r>
              <w:rPr>
                <w:rFonts w:ascii="Arial" w:eastAsia="Arial" w:hAnsi="Arial" w:cs="Arial"/>
                <w:color w:val="000000"/>
                <w:sz w:val="18"/>
                <w:szCs w:val="18"/>
                <w:lang w:val="ru-RU" w:eastAsia="ru-RU" w:bidi="ru-RU"/>
              </w:rPr>
              <w:lastRenderedPageBreak/>
              <w:t xml:space="preserve">звуковые отклики, способствуя развитию слухового восприятия, зрительного распознавания, словарного запаса и памяти ребенка. Цветные изображения предназначены для формирования навыков зрительного различения и распознавания животных.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Устройство предназначено для детей в возрасте 1–6 лет и рассчитано на многократное использование. Приблизительные размеры: 24 × 18,5 × 1,7 см; легкая конструкция позволяет ребенку без труда удерживать устройство и пользоваться им самостоятельно.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3"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48238" cy="838200"/>
                  <wp:effectExtent l="0" t="0" r="9525" b="0"/>
                  <wp:docPr id="10159543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850986" cy="840915"/>
                          </a:xfrm>
                          <a:prstGeom prst="rect">
                            <a:avLst/>
                          </a:prstGeom>
                          <a:noFill/>
                          <a:ln>
                            <a:noFill/>
                          </a:ln>
                        </pic:spPr>
                      </pic:pic>
                    </a:graphicData>
                  </a:graphic>
                </wp:inline>
              </w:drawing>
            </w:r>
            <w:r>
              <w:rPr>
                <w:rFonts w:cs="Calibri"/>
                <w:color w:val="000000"/>
                <w:sz w:val="18"/>
                <w:szCs w:val="18"/>
              </w:rPr>
              <w:t> </w:t>
            </w:r>
          </w:p>
        </w:tc>
      </w:tr>
      <w:tr>
        <w:trPr>
          <w:trHeight w:val="5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Ручка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 Шариковая ручка изготовлена из высококачественного ABS-пластика или имеет металлический корпус, обеспечивающий прочность, небольшой вес и длительный срок службы. Ручка имеет эргономичную форму, способствующую сохранению удобного положения кисти при продолжительном письме. Оснащена шариковым пишущим механизмом (ballpoint), обеспечивающим плавную и стабильную подачу чернил.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Используемые чернила водостойкие, быстро высыхают, не протекают и обеспечивают плавное равномерное письмо. Цвет чернил — синий. Зона захвата ручки предназначена для удобного использования и имеет противоскользящее резиновое покрытие или специальную форму, обеспечивающую правильное положение пальцев и контролируемый захват. Механизм может быть кнопочным либо предусматривать открывание/закрывание колпачком.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Общая длина ручки составляет около 13–15 см, диаметр — около 0,8–1,2 см, вес — около 5–15 граммов.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noProof/>
                <w:lang w:val="en-GB" w:eastAsia="en-GB"/>
              </w:rPr>
              <w:drawing>
                <wp:anchor distT="0" distB="0" distL="114300" distR="114300" simplePos="0" relativeHeight="251787776" behindDoc="0" locked="0" layoutInCell="1" allowOverlap="1">
                  <wp:simplePos x="0" y="0"/>
                  <wp:positionH relativeFrom="column">
                    <wp:posOffset>38735</wp:posOffset>
                  </wp:positionH>
                  <wp:positionV relativeFrom="paragraph">
                    <wp:posOffset>280035</wp:posOffset>
                  </wp:positionV>
                  <wp:extent cx="752475" cy="752475"/>
                  <wp:effectExtent l="0" t="0" r="9525" b="9525"/>
                  <wp:wrapTopAndBottom/>
                  <wp:docPr id="618830141" name="Picture 618830141" descr="Նկա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Նկար"/>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752475" cy="7524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Плакаты для поддержки коммуникации в санитарных узлах/ванных комнатах</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-18-18/18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-19-19/19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-20-20/20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-21-21/21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-17-17/17</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-18-18/18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-19-19/19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-20-20/20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-21-21/21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18-18/18</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lastRenderedPageBreak/>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19-19/19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20-20/20</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21-21/21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22-22/22</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23-23/23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1. Материал и размеры.</w:t>
            </w:r>
            <w:r>
              <w:rPr>
                <w:rFonts w:ascii="Arial" w:eastAsia="Arial" w:hAnsi="Arial" w:cs="Arial"/>
                <w:color w:val="000000"/>
                <w:sz w:val="18"/>
                <w:szCs w:val="18"/>
                <w:lang w:val="ru-RU" w:eastAsia="ru-RU" w:bidi="ru-RU"/>
              </w:rPr>
              <w:br/>
              <w:t>Материал: изготовлены из ламинированной бумаги, что обеспечивает устойчивость во влажной среде (ванной комнате, кухне) и позволяет легко очищать поверхность.</w:t>
            </w:r>
            <w:r>
              <w:rPr>
                <w:rFonts w:ascii="Arial" w:eastAsia="Arial" w:hAnsi="Arial" w:cs="Arial"/>
                <w:color w:val="000000"/>
                <w:sz w:val="18"/>
                <w:szCs w:val="18"/>
                <w:lang w:val="ru-RU" w:eastAsia="ru-RU" w:bidi="ru-RU"/>
              </w:rPr>
              <w:br/>
              <w:t>Размер: формат A3, достаточно крупный для четкого восприятия изображений и надписей.</w:t>
            </w:r>
            <w:r>
              <w:rPr>
                <w:rFonts w:ascii="Arial" w:eastAsia="Arial" w:hAnsi="Arial" w:cs="Arial"/>
                <w:color w:val="000000"/>
                <w:sz w:val="18"/>
                <w:szCs w:val="18"/>
                <w:lang w:val="ru-RU" w:eastAsia="ru-RU" w:bidi="ru-RU"/>
              </w:rPr>
              <w:br/>
              <w:t>2. Содержание и применение.</w:t>
            </w:r>
            <w:r>
              <w:rPr>
                <w:rFonts w:ascii="Arial" w:eastAsia="Arial" w:hAnsi="Arial" w:cs="Arial"/>
                <w:color w:val="000000"/>
                <w:sz w:val="18"/>
                <w:szCs w:val="18"/>
                <w:lang w:val="ru-RU" w:eastAsia="ru-RU" w:bidi="ru-RU"/>
              </w:rPr>
              <w:br/>
              <w:t>Изображения: на плакате размещены простые и понятные изображения (пиктограммы), соответствующие конкретным действиям или предметам (например: «вымыть руки», «туалетная бумага», «душ»).</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66600" cy="685800"/>
                  <wp:effectExtent l="0" t="0" r="5080" b="0"/>
                  <wp:docPr id="29966000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969570" cy="687907"/>
                          </a:xfrm>
                          <a:prstGeom prst="rect">
                            <a:avLst/>
                          </a:prstGeom>
                          <a:noFill/>
                          <a:ln>
                            <a:noFill/>
                          </a:ln>
                        </pic:spPr>
                      </pic:pic>
                    </a:graphicData>
                  </a:graphic>
                </wp:inline>
              </w:drawing>
            </w:r>
            <w:r>
              <w:rPr>
                <w:rFonts w:cs="Calibri"/>
                <w:color w:val="000000"/>
                <w:sz w:val="18"/>
                <w:szCs w:val="18"/>
              </w:rPr>
              <w:t> </w:t>
            </w:r>
          </w:p>
        </w:tc>
      </w:tr>
      <w:tr>
        <w:trPr>
          <w:trHeight w:val="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Планшеты для закрепления бумаги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Размеры: 65 × 50 см. Такой размер позволяет работать с бумагой большого формата (до A2).</w:t>
            </w:r>
            <w:r>
              <w:rPr>
                <w:rFonts w:ascii="Arial" w:eastAsia="Arial" w:hAnsi="Arial" w:cs="Arial"/>
                <w:color w:val="000000"/>
                <w:sz w:val="18"/>
                <w:szCs w:val="18"/>
                <w:lang w:val="ru-RU" w:eastAsia="ru-RU" w:bidi="ru-RU"/>
              </w:rPr>
              <w:br/>
              <w:t>Толщина: 2 см, что придает планшету необходимую прочность и предотвращает деформацию.</w:t>
            </w:r>
            <w:r>
              <w:rPr>
                <w:rFonts w:ascii="Arial" w:eastAsia="Arial" w:hAnsi="Arial" w:cs="Arial"/>
                <w:color w:val="000000"/>
                <w:sz w:val="18"/>
                <w:szCs w:val="18"/>
                <w:lang w:val="ru-RU" w:eastAsia="ru-RU" w:bidi="ru-RU"/>
              </w:rPr>
              <w:br/>
              <w:t>Материал: MDF или фанера. Эти материалы имеют небольшой вес и при этом долговечны.</w:t>
            </w:r>
            <w:r>
              <w:rPr>
                <w:rFonts w:ascii="Arial" w:eastAsia="Arial" w:hAnsi="Arial" w:cs="Arial"/>
                <w:color w:val="000000"/>
                <w:sz w:val="18"/>
                <w:szCs w:val="18"/>
                <w:lang w:val="ru-RU" w:eastAsia="ru-RU" w:bidi="ru-RU"/>
              </w:rPr>
              <w:br/>
              <w:t>Поверхность: гладкая и тщательно обработанная, что важно для предотвращения появления неровностей на бумаге.</w:t>
            </w:r>
            <w:r>
              <w:rPr>
                <w:rFonts w:ascii="Arial" w:eastAsia="Arial" w:hAnsi="Arial" w:cs="Arial"/>
                <w:color w:val="000000"/>
                <w:sz w:val="18"/>
                <w:szCs w:val="18"/>
                <w:lang w:val="ru-RU" w:eastAsia="ru-RU" w:bidi="ru-RU"/>
              </w:rPr>
              <w:br/>
              <w:t>Цвет: оттенок натурального дерева.</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79715" cy="979715"/>
                  <wp:effectExtent l="0" t="0" r="0" b="0"/>
                  <wp:docPr id="82417227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981811" cy="981811"/>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Бумага</w:t>
            </w:r>
            <w:r>
              <w:rPr>
                <w:rFonts w:ascii="Arial" w:eastAsia="Arial" w:hAnsi="Arial" w:cs="Arial"/>
                <w:color w:val="000000"/>
                <w:sz w:val="18"/>
                <w:szCs w:val="18"/>
                <w:lang w:val="ru-RU" w:eastAsia="ru-RU" w:bidi="ru-RU"/>
              </w:rPr>
              <w:br/>
              <w:t>Ватман</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Бумага ватман (A1)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и назначение: немелованная высококачественная чертежная бумага без ворсинок, изготовленная механическим способом и предназначенная для чертежных, художественных и печатных работ.</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формат A1 (594 × 841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Плотность: 200–240 г/м²,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Белизна: 90% по системе CIE, без отклонений; ультрабелая.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Состав и обработка: не содержит древесной смолы и газообразного хлора.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Применение: подходит для работы карандашом, тушью, ручками, акварелью и гуашью, а также для соответствующей лазерной, струйной и офсетной печати.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Толщина: 220–250 мкм</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Непрозрачность: не менее 95%</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Влажность: 3,5–5,0%</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Срок архивного хранения: не менее 150 лет</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Упаковка: заводская упаковка (листы или защитный рулон/тубус — по требованию), обеспечивающая защиту от повреждений.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Стандарты: соответствие стандартам ISO 14001, ISO 9706, OHSAS 18001, SFI, FSC, PEFC; при необходимости могут быть затребованы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Требования к документации: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Необходимо представить письмо от производителя, подтверждающее указанные выше характеристики и адресованное поставщику.</w:t>
            </w:r>
          </w:p>
          <w:p>
            <w:pPr>
              <w:spacing w:after="0" w:line="240" w:lineRule="auto"/>
              <w:rPr>
                <w:rFonts w:ascii="GHEA Grapalat" w:hAnsi="GHEA Grapalat" w:cs="Calibri"/>
                <w:color w:val="000000"/>
                <w:sz w:val="18"/>
                <w:szCs w:val="18"/>
                <w:lang w:val="ru-RU"/>
              </w:rPr>
            </w:pP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 поставке необходимо представить сертификат происхождения товара (Certificate of Origin); транспортировка осуществляется поставщиком.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2629" cy="892629"/>
                  <wp:effectExtent l="0" t="0" r="3175" b="3175"/>
                  <wp:docPr id="11593505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898030" cy="898030"/>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Цветная бумага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Цветная офсетная бумага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предназначена для печати, копирования, упаковки, а также учебных и творческих работ.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A4 (210 × 297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Плотность:</w:t>
            </w:r>
            <w:r>
              <w:rPr>
                <w:rFonts w:ascii="Arial" w:eastAsia="Arial" w:hAnsi="Arial" w:cs="Arial"/>
                <w:color w:val="000000"/>
                <w:sz w:val="18"/>
                <w:szCs w:val="18"/>
                <w:lang w:val="ru-RU" w:eastAsia="ru-RU" w:bidi="ru-RU"/>
              </w:rPr>
              <w:t xml:space="preserve"> 80 г/м², без отклонений.</w:t>
            </w:r>
          </w:p>
          <w:p>
            <w:pPr>
              <w:spacing w:after="0" w:line="240" w:lineRule="auto"/>
              <w:rPr>
                <w:rFonts w:ascii="GHEA Grapalat" w:hAnsi="GHEA Grapalat" w:cs="Calibri"/>
                <w:sz w:val="18"/>
                <w:szCs w:val="18"/>
                <w:lang w:val="ru-RU"/>
              </w:rPr>
            </w:pPr>
            <w:r>
              <w:rPr>
                <w:rFonts w:ascii="Arial" w:eastAsia="Arial" w:hAnsi="Arial" w:cs="Arial"/>
                <w:b/>
                <w:bCs/>
                <w:color w:val="000000"/>
                <w:sz w:val="18"/>
                <w:szCs w:val="18"/>
                <w:lang w:val="ru-RU" w:eastAsia="ru-RU" w:bidi="ru-RU"/>
              </w:rPr>
              <w:t>Цвет и структура:</w:t>
            </w:r>
            <w:r>
              <w:rPr>
                <w:rFonts w:ascii="Arial" w:eastAsia="Arial" w:hAnsi="Arial" w:cs="Arial"/>
                <w:color w:val="000000"/>
                <w:sz w:val="18"/>
                <w:szCs w:val="18"/>
                <w:lang w:val="ru-RU" w:eastAsia="ru-RU" w:bidi="ru-RU"/>
              </w:rPr>
              <w:t xml:space="preserve"> однородное окрашивание (в массе или высококачественное поверхностное окрашивание), обеспечивающее насыщенные и стойкие цвета, включая ассортимент пастельных или ярких оттенков всех цветов радуги, в частности следующие цвета: красный, зеленый, желтый, синий, оранжевый, фиолетовый.</w:t>
            </w:r>
          </w:p>
          <w:p>
            <w:pPr>
              <w:spacing w:after="0" w:line="240" w:lineRule="auto"/>
              <w:rPr>
                <w:rFonts w:ascii="GHEA Grapalat" w:hAnsi="GHEA Grapalat" w:cs="Calibri"/>
                <w:color w:val="000000"/>
                <w:sz w:val="18"/>
                <w:szCs w:val="18"/>
                <w:lang w:val="ru-RU"/>
              </w:rPr>
            </w:pPr>
            <w:r>
              <w:rPr>
                <w:rFonts w:ascii="Arial" w:eastAsia="Arial" w:hAnsi="Arial" w:cs="Arial"/>
                <w:b/>
                <w:bCs/>
                <w:sz w:val="18"/>
                <w:szCs w:val="18"/>
                <w:lang w:val="ru-RU" w:eastAsia="ru-RU" w:bidi="ru-RU"/>
              </w:rPr>
              <w:t>Поверхность и состав:</w:t>
            </w:r>
            <w:r>
              <w:rPr>
                <w:rFonts w:ascii="Arial" w:eastAsia="Arial" w:hAnsi="Arial" w:cs="Arial"/>
                <w:color w:val="000000"/>
                <w:sz w:val="18"/>
                <w:szCs w:val="18"/>
                <w:lang w:val="ru-RU" w:eastAsia="ru-RU" w:bidi="ru-RU"/>
              </w:rPr>
              <w:t xml:space="preserve"> немелованная высококачественная офсетная бумага, гладкая, без ворсинок, изготовленная механическим/химическим способом. Не содержит древесной смолы и газообразного хлора.</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Подходит для односторонней и двусторонней печати, пригодна для лазерных, струйных и офсетных печатающих устройств.</w:t>
            </w:r>
          </w:p>
          <w:p>
            <w:p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Физические характеристики:</w:t>
            </w:r>
          </w:p>
          <w:p>
            <w:pPr>
              <w:numPr>
                <w:ilvl w:val="0"/>
                <w:numId w:val="32"/>
              </w:num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Толщина:</w:t>
            </w:r>
            <w:r>
              <w:rPr>
                <w:rFonts w:ascii="Arial" w:eastAsia="Arial" w:hAnsi="Arial" w:cs="Arial"/>
                <w:color w:val="000000"/>
                <w:sz w:val="18"/>
                <w:szCs w:val="18"/>
                <w:lang w:val="ru-RU" w:eastAsia="ru-RU" w:bidi="ru-RU"/>
              </w:rPr>
              <w:t xml:space="preserve"> 104–108 мкм</w:t>
            </w:r>
          </w:p>
          <w:p>
            <w:pPr>
              <w:numPr>
                <w:ilvl w:val="0"/>
                <w:numId w:val="32"/>
              </w:num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Непрозрачность:</w:t>
            </w:r>
            <w:r>
              <w:rPr>
                <w:rFonts w:ascii="Arial" w:eastAsia="Arial" w:hAnsi="Arial" w:cs="Arial"/>
                <w:color w:val="000000"/>
                <w:sz w:val="18"/>
                <w:szCs w:val="18"/>
                <w:lang w:val="ru-RU" w:eastAsia="ru-RU" w:bidi="ru-RU"/>
              </w:rPr>
              <w:t xml:space="preserve"> не менее 92%</w:t>
            </w:r>
          </w:p>
          <w:p>
            <w:pPr>
              <w:numPr>
                <w:ilvl w:val="0"/>
                <w:numId w:val="32"/>
              </w:num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Влажность:</w:t>
            </w:r>
            <w:r>
              <w:rPr>
                <w:rFonts w:ascii="Arial" w:eastAsia="Arial" w:hAnsi="Arial" w:cs="Arial"/>
                <w:color w:val="000000"/>
                <w:sz w:val="18"/>
                <w:szCs w:val="18"/>
                <w:lang w:val="ru-RU" w:eastAsia="ru-RU" w:bidi="ru-RU"/>
              </w:rPr>
              <w:t xml:space="preserve"> 3,5–4,5%</w:t>
            </w:r>
          </w:p>
          <w:p>
            <w:pPr>
              <w:numPr>
                <w:ilvl w:val="0"/>
                <w:numId w:val="32"/>
              </w:num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Воздухопроницаемость:</w:t>
            </w:r>
            <w:r>
              <w:rPr>
                <w:rFonts w:ascii="Arial" w:eastAsia="Arial" w:hAnsi="Arial" w:cs="Arial"/>
                <w:color w:val="000000"/>
                <w:sz w:val="18"/>
                <w:szCs w:val="18"/>
                <w:lang w:val="ru-RU" w:eastAsia="ru-RU" w:bidi="ru-RU"/>
              </w:rPr>
              <w:t xml:space="preserve"> 1700 мл/мин</w:t>
            </w:r>
          </w:p>
          <w:p>
            <w:pPr>
              <w:numPr>
                <w:ilvl w:val="0"/>
                <w:numId w:val="32"/>
              </w:num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Срок архивного хранения:</w:t>
            </w:r>
            <w:r>
              <w:rPr>
                <w:rFonts w:ascii="Arial" w:eastAsia="Arial" w:hAnsi="Arial" w:cs="Arial"/>
                <w:color w:val="000000"/>
                <w:sz w:val="18"/>
                <w:szCs w:val="18"/>
                <w:lang w:val="ru-RU" w:eastAsia="ru-RU" w:bidi="ru-RU"/>
              </w:rPr>
              <w:t xml:space="preserve"> не менее 100 лет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Упаковка и масса:</w:t>
            </w:r>
            <w:r>
              <w:rPr>
                <w:rFonts w:ascii="Arial" w:eastAsia="Arial" w:hAnsi="Arial" w:cs="Arial"/>
                <w:color w:val="000000"/>
                <w:sz w:val="18"/>
                <w:szCs w:val="18"/>
                <w:lang w:val="ru-RU" w:eastAsia="ru-RU" w:bidi="ru-RU"/>
              </w:rPr>
              <w:t xml:space="preserve"> заводская упаковка (коробки или коробки-пачки); количество листов в упаковке — набор смешанных цветов в соответствии с техническим заданием,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Стандарты:</w:t>
            </w:r>
            <w:r>
              <w:rPr>
                <w:rFonts w:ascii="Arial" w:eastAsia="Arial" w:hAnsi="Arial" w:cs="Arial"/>
                <w:color w:val="000000"/>
                <w:sz w:val="18"/>
                <w:szCs w:val="18"/>
                <w:lang w:val="ru-RU" w:eastAsia="ru-RU" w:bidi="ru-RU"/>
              </w:rPr>
              <w:t xml:space="preserve"> соответствие стандартам ISO 14001, ISO 9001, OHSAS 18001, FSC или PEFC; при необходимости могут быть затребованы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Требования к документации: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Необходимо представить письмо от производителя, подтверждающее указанные выше характеристики и адресованное поставщику.</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 поставке необходимо представить сертификат происхождения товара (Certificate of Origin); транспортировка осуществляется поставщиком.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6504" cy="838200"/>
                  <wp:effectExtent l="0" t="0" r="8890" b="0"/>
                  <wp:docPr id="5583689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892175" cy="843562"/>
                          </a:xfrm>
                          <a:prstGeom prst="rect">
                            <a:avLst/>
                          </a:prstGeom>
                          <a:noFill/>
                          <a:ln>
                            <a:noFill/>
                          </a:ln>
                        </pic:spPr>
                      </pic:pic>
                    </a:graphicData>
                  </a:graphic>
                </wp:inline>
              </w:drawing>
            </w:r>
            <w:r>
              <w:rPr>
                <w:rFonts w:cs="Calibri"/>
                <w:color w:val="000000"/>
                <w:sz w:val="18"/>
                <w:szCs w:val="18"/>
              </w:rPr>
              <w:t> </w:t>
            </w:r>
          </w:p>
        </w:tc>
      </w:tr>
      <w:tr>
        <w:trPr>
          <w:trHeight w:val="86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 xml:space="preserve">Цветная бумага ватман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Arial" w:eastAsia="Arial" w:hAnsi="Arial" w:cs="Arial"/>
                <w:b/>
                <w:bCs/>
                <w:color w:val="000000"/>
                <w:sz w:val="18"/>
                <w:szCs w:val="18"/>
                <w:lang w:val="ru-RU" w:eastAsia="ru-RU" w:bidi="ru-RU"/>
              </w:rPr>
              <w:t xml:space="preserve">Цветная бумага ватман (A2)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предназначена для чертежных, художественных, дизайнерских и учебно-творческих работ.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A2 (420 × 594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Плотность:</w:t>
            </w:r>
            <w:r>
              <w:rPr>
                <w:rFonts w:ascii="Arial" w:eastAsia="Arial" w:hAnsi="Arial" w:cs="Arial"/>
                <w:color w:val="000000"/>
                <w:sz w:val="18"/>
                <w:szCs w:val="18"/>
                <w:lang w:val="ru-RU" w:eastAsia="ru-RU" w:bidi="ru-RU"/>
              </w:rPr>
              <w:t xml:space="preserve"> 200–240 г/м², без отклонений.</w:t>
            </w:r>
          </w:p>
          <w:p>
            <w:pPr>
              <w:spacing w:after="0" w:line="240" w:lineRule="auto"/>
              <w:rPr>
                <w:rFonts w:ascii="GHEA Grapalat" w:hAnsi="GHEA Grapalat" w:cs="Calibri"/>
                <w:sz w:val="18"/>
                <w:szCs w:val="18"/>
                <w:lang w:val="ru-RU"/>
              </w:rPr>
            </w:pPr>
            <w:r>
              <w:rPr>
                <w:rFonts w:ascii="Arial" w:eastAsia="Arial" w:hAnsi="Arial" w:cs="Arial"/>
                <w:b/>
                <w:bCs/>
                <w:color w:val="000000"/>
                <w:sz w:val="18"/>
                <w:szCs w:val="18"/>
                <w:lang w:val="ru-RU" w:eastAsia="ru-RU" w:bidi="ru-RU"/>
              </w:rPr>
              <w:t>Цвет и структура:</w:t>
            </w:r>
            <w:r>
              <w:rPr>
                <w:rFonts w:ascii="Arial" w:eastAsia="Arial" w:hAnsi="Arial" w:cs="Arial"/>
                <w:sz w:val="18"/>
                <w:szCs w:val="18"/>
                <w:lang w:val="ru-RU" w:eastAsia="ru-RU" w:bidi="ru-RU"/>
              </w:rPr>
              <w:t xml:space="preserve"> однородное окрашивание (в массе или с высококачественным поверхностным окрашиванием), обеспечивающее насыщенные, стойкие и однородные оттенки, включая ассортимент пастельных или ярких цветов всех цветов радуги, в частности следующие цвета: красный, зеленый, желтый, синий, оранжевый, фиолетовый.</w:t>
            </w:r>
          </w:p>
          <w:p>
            <w:pPr>
              <w:spacing w:after="0" w:line="240" w:lineRule="auto"/>
              <w:rPr>
                <w:rFonts w:ascii="GHEA Grapalat" w:hAnsi="GHEA Grapalat" w:cs="Calibri"/>
                <w:color w:val="000000"/>
                <w:sz w:val="18"/>
                <w:szCs w:val="18"/>
                <w:lang w:val="ru-RU"/>
              </w:rPr>
            </w:pPr>
            <w:r>
              <w:rPr>
                <w:rFonts w:ascii="Arial" w:eastAsia="Arial" w:hAnsi="Arial" w:cs="Arial"/>
                <w:b/>
                <w:bCs/>
                <w:sz w:val="18"/>
                <w:szCs w:val="18"/>
                <w:lang w:val="ru-RU" w:eastAsia="ru-RU" w:bidi="ru-RU"/>
              </w:rPr>
              <w:t>Поверхность и состав:</w:t>
            </w:r>
            <w:r>
              <w:rPr>
                <w:rFonts w:ascii="Arial" w:eastAsia="Arial" w:hAnsi="Arial" w:cs="Arial"/>
                <w:color w:val="000000"/>
                <w:sz w:val="18"/>
                <w:szCs w:val="18"/>
                <w:lang w:val="ru-RU" w:eastAsia="ru-RU" w:bidi="ru-RU"/>
              </w:rPr>
              <w:t xml:space="preserve"> гладкая немелованная высококачественная чертежная бумага без ворсинок, изготовленная методом механической/химической обработки. Не содержит древесной смолы и газообразного хлора.</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Применение:</w:t>
            </w:r>
            <w:r>
              <w:rPr>
                <w:rFonts w:ascii="Arial" w:eastAsia="Arial" w:hAnsi="Arial" w:cs="Arial"/>
                <w:color w:val="000000"/>
                <w:sz w:val="18"/>
                <w:szCs w:val="18"/>
                <w:lang w:val="ru-RU" w:eastAsia="ru-RU" w:bidi="ru-RU"/>
              </w:rPr>
              <w:t xml:space="preserve"> подходит для работы карандашом, тушью, ручками, акварелью, гуашью, пастелью, а также для соответствующей лазерной и офсетной </w:t>
            </w:r>
            <w:r>
              <w:rPr>
                <w:rFonts w:ascii="Arial" w:eastAsia="Arial" w:hAnsi="Arial" w:cs="Arial"/>
                <w:color w:val="000000"/>
                <w:sz w:val="18"/>
                <w:szCs w:val="18"/>
                <w:lang w:val="ru-RU" w:eastAsia="ru-RU" w:bidi="ru-RU"/>
              </w:rPr>
              <w:lastRenderedPageBreak/>
              <w:t>печати.</w:t>
            </w:r>
          </w:p>
          <w:p>
            <w:p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Физические характеристики:</w:t>
            </w:r>
          </w:p>
          <w:p>
            <w:pPr>
              <w:numPr>
                <w:ilvl w:val="1"/>
                <w:numId w:val="33"/>
              </w:numPr>
              <w:spacing w:after="0" w:line="240" w:lineRule="auto"/>
              <w:ind w:left="291" w:hanging="270"/>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Толщина:</w:t>
            </w:r>
            <w:r>
              <w:rPr>
                <w:rFonts w:ascii="Arial" w:eastAsia="Arial" w:hAnsi="Arial" w:cs="Arial"/>
                <w:color w:val="000000"/>
                <w:sz w:val="18"/>
                <w:szCs w:val="18"/>
                <w:lang w:val="ru-RU" w:eastAsia="ru-RU" w:bidi="ru-RU"/>
              </w:rPr>
              <w:t xml:space="preserve"> 220–250 мкм</w:t>
            </w:r>
          </w:p>
          <w:p>
            <w:pPr>
              <w:numPr>
                <w:ilvl w:val="1"/>
                <w:numId w:val="33"/>
              </w:numPr>
              <w:spacing w:after="0" w:line="240" w:lineRule="auto"/>
              <w:ind w:left="291" w:hanging="270"/>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Непрозрачность:</w:t>
            </w:r>
            <w:r>
              <w:rPr>
                <w:rFonts w:ascii="Arial" w:eastAsia="Arial" w:hAnsi="Arial" w:cs="Arial"/>
                <w:color w:val="000000"/>
                <w:sz w:val="18"/>
                <w:szCs w:val="18"/>
                <w:lang w:val="ru-RU" w:eastAsia="ru-RU" w:bidi="ru-RU"/>
              </w:rPr>
              <w:t xml:space="preserve"> не менее 95%</w:t>
            </w:r>
          </w:p>
          <w:p>
            <w:pPr>
              <w:numPr>
                <w:ilvl w:val="1"/>
                <w:numId w:val="33"/>
              </w:numPr>
              <w:spacing w:after="0" w:line="240" w:lineRule="auto"/>
              <w:ind w:left="291" w:hanging="270"/>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Влажность:</w:t>
            </w:r>
            <w:r>
              <w:rPr>
                <w:rFonts w:ascii="Arial" w:eastAsia="Arial" w:hAnsi="Arial" w:cs="Arial"/>
                <w:color w:val="000000"/>
                <w:sz w:val="18"/>
                <w:szCs w:val="18"/>
                <w:lang w:val="ru-RU" w:eastAsia="ru-RU" w:bidi="ru-RU"/>
              </w:rPr>
              <w:t xml:space="preserve"> 3,5–5,0%</w:t>
            </w:r>
          </w:p>
          <w:p>
            <w:pPr>
              <w:numPr>
                <w:ilvl w:val="1"/>
                <w:numId w:val="33"/>
              </w:numPr>
              <w:spacing w:after="0" w:line="240" w:lineRule="auto"/>
              <w:ind w:left="291" w:hanging="270"/>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ab/>
              <w:t>Срок архивного хранения:</w:t>
            </w:r>
            <w:r>
              <w:rPr>
                <w:rFonts w:ascii="Arial" w:eastAsia="Arial" w:hAnsi="Arial" w:cs="Arial"/>
                <w:color w:val="000000"/>
                <w:sz w:val="18"/>
                <w:szCs w:val="18"/>
                <w:lang w:val="ru-RU" w:eastAsia="ru-RU" w:bidi="ru-RU"/>
              </w:rPr>
              <w:t xml:space="preserve"> не менее 100 лет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Упаковка:</w:t>
            </w:r>
            <w:r>
              <w:rPr>
                <w:rFonts w:ascii="Arial" w:eastAsia="Arial" w:hAnsi="Arial" w:cs="Arial"/>
                <w:color w:val="000000"/>
                <w:sz w:val="18"/>
                <w:szCs w:val="18"/>
                <w:lang w:val="ru-RU" w:eastAsia="ru-RU" w:bidi="ru-RU"/>
              </w:rPr>
              <w:t xml:space="preserve"> заводская упаковка (листы или защитный рулон/тубус — по требованию), обеспечивающая полную защиту от повреждений.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Стандарты:</w:t>
            </w:r>
            <w:r>
              <w:rPr>
                <w:rFonts w:ascii="Arial" w:eastAsia="Arial" w:hAnsi="Arial" w:cs="Arial"/>
                <w:color w:val="000000"/>
                <w:sz w:val="18"/>
                <w:szCs w:val="18"/>
                <w:lang w:val="ru-RU" w:eastAsia="ru-RU" w:bidi="ru-RU"/>
              </w:rPr>
              <w:t xml:space="preserve"> соответствие стандартам ISO 14001, ISO 9706, OHSAS 18001, FSC или PEFC; при необходимости могут быть затребованы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Требования к документации: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Необходимо представить письмо от производителя, подтверждающее указанные выше характеристики и адресованное поставщику.</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 поставке необходимо представить сертификат происхождения товара (Certificate of Origin); транспортировка осуществляется поставщиком.</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8649" cy="979714"/>
                  <wp:effectExtent l="0" t="0" r="0" b="0"/>
                  <wp:docPr id="17391796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793895" cy="986231"/>
                          </a:xfrm>
                          <a:prstGeom prst="rect">
                            <a:avLst/>
                          </a:prstGeom>
                          <a:noFill/>
                          <a:ln>
                            <a:noFill/>
                          </a:ln>
                        </pic:spPr>
                      </pic:pic>
                    </a:graphicData>
                  </a:graphic>
                </wp:inline>
              </w:drawing>
            </w:r>
            <w:r>
              <w:rPr>
                <w:rFonts w:cs="Calibri"/>
                <w:color w:val="000000"/>
                <w:sz w:val="18"/>
                <w:szCs w:val="18"/>
              </w:rPr>
              <w:t> </w:t>
            </w:r>
          </w:p>
        </w:tc>
      </w:tr>
      <w:tr>
        <w:trPr>
          <w:trHeight w:val="86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Бумага</w:t>
            </w:r>
            <w:r>
              <w:rPr>
                <w:rFonts w:ascii="Arial" w:eastAsia="Arial" w:hAnsi="Arial" w:cs="Arial"/>
                <w:color w:val="000000"/>
                <w:sz w:val="18"/>
                <w:szCs w:val="18"/>
                <w:lang w:val="ru-RU" w:eastAsia="ru-RU" w:bidi="ru-RU"/>
              </w:rPr>
              <w:br/>
              <w:t>для акварели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Arial" w:eastAsia="Arial" w:hAnsi="Arial" w:cs="Arial"/>
                <w:b/>
                <w:bCs/>
                <w:color w:val="000000"/>
                <w:sz w:val="18"/>
                <w:szCs w:val="18"/>
                <w:lang w:val="ru-RU" w:eastAsia="ru-RU" w:bidi="ru-RU"/>
              </w:rPr>
              <w:t xml:space="preserve">Бумага для акварели (A1)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Профессиональная акварельная бумага, специально предназначенная для художественных и творческих работ акварелью, гуашью, тушью и другими красками на водной основе.</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A1 (594 × 841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Цвет:</w:t>
            </w:r>
            <w:r>
              <w:rPr>
                <w:rFonts w:ascii="Arial" w:eastAsia="Arial" w:hAnsi="Arial" w:cs="Arial"/>
                <w:color w:val="000000"/>
                <w:sz w:val="18"/>
                <w:szCs w:val="18"/>
                <w:lang w:val="ru-RU" w:eastAsia="ru-RU" w:bidi="ru-RU"/>
              </w:rPr>
              <w:t xml:space="preserve"> натуральный белый или ультрабелый, с высокой степенью белизны (90–92% по системе CIE), без желтоватого оттенка.</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Плотность:</w:t>
            </w:r>
            <w:r>
              <w:rPr>
                <w:rFonts w:ascii="Arial" w:eastAsia="Arial" w:hAnsi="Arial" w:cs="Arial"/>
                <w:color w:val="000000"/>
                <w:sz w:val="18"/>
                <w:szCs w:val="18"/>
                <w:lang w:val="ru-RU" w:eastAsia="ru-RU" w:bidi="ru-RU"/>
              </w:rPr>
              <w:t xml:space="preserve"> 200–240 г/м², без отклонений, обеспечивающая высокую устойчивость к воздействию влаги и нанесению многослойного красочного покрытия.</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Структура поверхности и состав:</w:t>
            </w:r>
            <w:r>
              <w:rPr>
                <w:rFonts w:ascii="Arial" w:eastAsia="Arial" w:hAnsi="Arial" w:cs="Arial"/>
                <w:color w:val="000000"/>
                <w:sz w:val="18"/>
                <w:szCs w:val="18"/>
                <w:lang w:val="ru-RU" w:eastAsia="ru-RU" w:bidi="ru-RU"/>
              </w:rPr>
              <w:t xml:space="preserve"> специально обработанная фактурная поверхность средней зернистости, обеспечивающая равномерное распределение и впитывание воды и краски. Изготовлена из высококачественной целлюлозы или смеси с хлопком, не содержит кислот (Acid-Free) и древесной смолы, что предотвращает пожелтение бумаги со временем.</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Применение:</w:t>
            </w:r>
            <w:r>
              <w:rPr>
                <w:rFonts w:ascii="Arial" w:eastAsia="Arial" w:hAnsi="Arial" w:cs="Arial"/>
                <w:color w:val="000000"/>
                <w:sz w:val="18"/>
                <w:szCs w:val="18"/>
                <w:lang w:val="ru-RU" w:eastAsia="ru-RU" w:bidi="ru-RU"/>
              </w:rPr>
              <w:t xml:space="preserve"> пригодна для работы акварелью, гуашью, акриловыми красками и графическими материалами.</w:t>
            </w:r>
          </w:p>
          <w:p>
            <w:p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Физические характеристики:</w:t>
            </w:r>
          </w:p>
          <w:p>
            <w:pPr>
              <w:numPr>
                <w:ilvl w:val="1"/>
                <w:numId w:val="34"/>
              </w:numPr>
              <w:spacing w:after="0" w:line="240" w:lineRule="auto"/>
              <w:ind w:left="38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Толщина:</w:t>
            </w:r>
            <w:r>
              <w:rPr>
                <w:rFonts w:ascii="Arial" w:eastAsia="Arial" w:hAnsi="Arial" w:cs="Arial"/>
                <w:color w:val="000000"/>
                <w:sz w:val="18"/>
                <w:szCs w:val="18"/>
                <w:lang w:val="ru-RU" w:eastAsia="ru-RU" w:bidi="ru-RU"/>
              </w:rPr>
              <w:t xml:space="preserve"> 250–300 мкм</w:t>
            </w:r>
          </w:p>
          <w:p>
            <w:pPr>
              <w:numPr>
                <w:ilvl w:val="1"/>
                <w:numId w:val="34"/>
              </w:numPr>
              <w:spacing w:after="0" w:line="240" w:lineRule="auto"/>
              <w:ind w:left="38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Непрозрачность:</w:t>
            </w:r>
            <w:r>
              <w:rPr>
                <w:rFonts w:ascii="Arial" w:eastAsia="Arial" w:hAnsi="Arial" w:cs="Arial"/>
                <w:color w:val="000000"/>
                <w:sz w:val="18"/>
                <w:szCs w:val="18"/>
                <w:lang w:val="ru-RU" w:eastAsia="ru-RU" w:bidi="ru-RU"/>
              </w:rPr>
              <w:t xml:space="preserve"> не менее 96%</w:t>
            </w:r>
          </w:p>
          <w:p>
            <w:pPr>
              <w:numPr>
                <w:ilvl w:val="1"/>
                <w:numId w:val="34"/>
              </w:numPr>
              <w:spacing w:after="0" w:line="240" w:lineRule="auto"/>
              <w:ind w:left="38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Влажность:</w:t>
            </w:r>
            <w:r>
              <w:rPr>
                <w:rFonts w:ascii="Arial" w:eastAsia="Arial" w:hAnsi="Arial" w:cs="Arial"/>
                <w:color w:val="000000"/>
                <w:sz w:val="18"/>
                <w:szCs w:val="18"/>
                <w:lang w:val="ru-RU" w:eastAsia="ru-RU" w:bidi="ru-RU"/>
              </w:rPr>
              <w:t xml:space="preserve"> 4,0–5,5%</w:t>
            </w:r>
          </w:p>
          <w:p>
            <w:pPr>
              <w:numPr>
                <w:ilvl w:val="1"/>
                <w:numId w:val="34"/>
              </w:numPr>
              <w:spacing w:after="0" w:line="240" w:lineRule="auto"/>
              <w:ind w:left="381"/>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ab/>
              <w:t>Срок архивного хранения:</w:t>
            </w:r>
            <w:r>
              <w:rPr>
                <w:rFonts w:ascii="Arial" w:eastAsia="Arial" w:hAnsi="Arial" w:cs="Arial"/>
                <w:color w:val="000000"/>
                <w:sz w:val="18"/>
                <w:szCs w:val="18"/>
                <w:lang w:val="ru-RU" w:eastAsia="ru-RU" w:bidi="ru-RU"/>
              </w:rPr>
              <w:t xml:space="preserve"> не менее 150 лет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Упаковка:</w:t>
            </w:r>
            <w:r>
              <w:rPr>
                <w:rFonts w:ascii="Arial" w:eastAsia="Arial" w:hAnsi="Arial" w:cs="Arial"/>
                <w:color w:val="000000"/>
                <w:sz w:val="18"/>
                <w:szCs w:val="18"/>
                <w:lang w:val="ru-RU" w:eastAsia="ru-RU" w:bidi="ru-RU"/>
              </w:rPr>
              <w:t xml:space="preserve"> заводская упаковка (листы или защитный рулон/тубус), обеспечивающая полную защиту от влаги и повреждений.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Стандарты:</w:t>
            </w:r>
            <w:r>
              <w:rPr>
                <w:rFonts w:ascii="Arial" w:eastAsia="Arial" w:hAnsi="Arial" w:cs="Arial"/>
                <w:color w:val="000000"/>
                <w:sz w:val="18"/>
                <w:szCs w:val="18"/>
                <w:lang w:val="ru-RU" w:eastAsia="ru-RU" w:bidi="ru-RU"/>
              </w:rPr>
              <w:t xml:space="preserve"> соответствие ISO 14001, ISO 9706 (архивная стойкость), OHSAS 18001, экологическим стандартам FSC или PEFC; при необходимости представляются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Требования к документации: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Необходимо представить письмо от производителя, подтверждающее указанные выше </w:t>
            </w:r>
            <w:r>
              <w:rPr>
                <w:rFonts w:ascii="Arial" w:eastAsia="Arial" w:hAnsi="Arial" w:cs="Arial"/>
                <w:color w:val="000000"/>
                <w:sz w:val="18"/>
                <w:szCs w:val="18"/>
                <w:lang w:val="ru-RU" w:eastAsia="ru-RU" w:bidi="ru-RU"/>
              </w:rPr>
              <w:lastRenderedPageBreak/>
              <w:t>характеристики и адресованное поставщику.</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 поставке обязательно представить сертификат происхождения товара (Certificate of Origin); транспортировка осуществляется поставщиком.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4555" cy="674914"/>
                  <wp:effectExtent l="0" t="0" r="0" b="0"/>
                  <wp:docPr id="6346681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830390" cy="679690"/>
                          </a:xfrm>
                          <a:prstGeom prst="rect">
                            <a:avLst/>
                          </a:prstGeom>
                          <a:noFill/>
                          <a:ln>
                            <a:noFill/>
                          </a:ln>
                        </pic:spPr>
                      </pic:pic>
                    </a:graphicData>
                  </a:graphic>
                </wp:inline>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Картон</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 xml:space="preserve">Картон (A3)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Высококачественный картон, предназначенный для чертежных работ, моделирования, изготовления поделок, упаковки и учебно-творческих работ.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Размеры:</w:t>
            </w:r>
            <w:r>
              <w:rPr>
                <w:rFonts w:ascii="Arial" w:eastAsia="Arial" w:hAnsi="Arial" w:cs="Arial"/>
                <w:color w:val="000000"/>
                <w:sz w:val="18"/>
                <w:szCs w:val="18"/>
                <w:lang w:val="ru-RU" w:eastAsia="ru-RU" w:bidi="ru-RU"/>
              </w:rPr>
              <w:t xml:space="preserve"> A3 (297 × 420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Цвет:</w:t>
            </w:r>
            <w:r>
              <w:rPr>
                <w:rFonts w:ascii="Arial" w:eastAsia="Arial" w:hAnsi="Arial" w:cs="Arial"/>
                <w:color w:val="000000"/>
                <w:sz w:val="18"/>
                <w:szCs w:val="18"/>
                <w:lang w:val="ru-RU" w:eastAsia="ru-RU" w:bidi="ru-RU"/>
              </w:rPr>
              <w:t xml:space="preserve"> натуральный серый/коричневый или отбеленный оттенок; в соответствии с техническими требованиями — с односторонней или двусторонней гладкой поверхностью.</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Плотность / масса:</w:t>
            </w:r>
            <w:r>
              <w:rPr>
                <w:rFonts w:ascii="Arial" w:eastAsia="Arial" w:hAnsi="Arial" w:cs="Arial"/>
                <w:color w:val="000000"/>
                <w:sz w:val="18"/>
                <w:szCs w:val="18"/>
                <w:lang w:val="ru-RU" w:eastAsia="ru-RU" w:bidi="ru-RU"/>
              </w:rPr>
              <w:t xml:space="preserve"> 250–350 г/м², без отклонений, обеспечивающая высокую жесткость, прочность и устойчивость к деформации.</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Структура поверхности и состав:</w:t>
            </w:r>
            <w:r>
              <w:rPr>
                <w:rFonts w:ascii="Arial" w:eastAsia="Arial" w:hAnsi="Arial" w:cs="Arial"/>
                <w:color w:val="000000"/>
                <w:sz w:val="18"/>
                <w:szCs w:val="18"/>
                <w:lang w:val="ru-RU" w:eastAsia="ru-RU" w:bidi="ru-RU"/>
              </w:rPr>
              <w:t xml:space="preserve"> гладкая или слегка фактурная поверхность с однородной структурой. Изготовлен из смеси вторичных и первичных волокон, не содержит токсичных или вредных химических веществ и безопасен в использовании.</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Применение:</w:t>
            </w:r>
            <w:r>
              <w:rPr>
                <w:rFonts w:ascii="Arial" w:eastAsia="Arial" w:hAnsi="Arial" w:cs="Arial"/>
                <w:color w:val="000000"/>
                <w:sz w:val="18"/>
                <w:szCs w:val="18"/>
                <w:lang w:val="ru-RU" w:eastAsia="ru-RU" w:bidi="ru-RU"/>
              </w:rPr>
              <w:t xml:space="preserve"> подходит для резки, склеивания, изготовления моделей, а также для письма, рисования и различных видов печати.</w:t>
            </w:r>
          </w:p>
          <w:p>
            <w:pPr>
              <w:spacing w:after="0" w:line="240" w:lineRule="auto"/>
              <w:rPr>
                <w:rFonts w:ascii="GHEA Grapalat" w:hAnsi="GHEA Grapalat" w:cs="Calibri"/>
                <w:color w:val="000000"/>
                <w:sz w:val="18"/>
                <w:szCs w:val="18"/>
              </w:rPr>
            </w:pPr>
            <w:r>
              <w:rPr>
                <w:rFonts w:ascii="Arial" w:eastAsia="Arial" w:hAnsi="Arial" w:cs="Arial"/>
                <w:b/>
                <w:bCs/>
                <w:color w:val="000000"/>
                <w:sz w:val="18"/>
                <w:szCs w:val="18"/>
                <w:lang w:val="ru-RU" w:eastAsia="ru-RU" w:bidi="ru-RU"/>
              </w:rPr>
              <w:t>Физические характеристики:</w:t>
            </w:r>
          </w:p>
          <w:p>
            <w:pPr>
              <w:numPr>
                <w:ilvl w:val="1"/>
                <w:numId w:val="35"/>
              </w:numPr>
              <w:spacing w:after="0" w:line="240" w:lineRule="auto"/>
              <w:ind w:left="29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Толщина:</w:t>
            </w:r>
            <w:r>
              <w:rPr>
                <w:rFonts w:ascii="Arial" w:eastAsia="Arial" w:hAnsi="Arial" w:cs="Arial"/>
                <w:color w:val="000000"/>
                <w:sz w:val="18"/>
                <w:szCs w:val="18"/>
                <w:lang w:val="ru-RU" w:eastAsia="ru-RU" w:bidi="ru-RU"/>
              </w:rPr>
              <w:t xml:space="preserve"> 300–450 мкм</w:t>
            </w:r>
          </w:p>
          <w:p>
            <w:pPr>
              <w:numPr>
                <w:ilvl w:val="1"/>
                <w:numId w:val="35"/>
              </w:numPr>
              <w:spacing w:after="0" w:line="240" w:lineRule="auto"/>
              <w:ind w:left="29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Влажность:</w:t>
            </w:r>
            <w:r>
              <w:rPr>
                <w:rFonts w:ascii="Arial" w:eastAsia="Arial" w:hAnsi="Arial" w:cs="Arial"/>
                <w:color w:val="000000"/>
                <w:sz w:val="18"/>
                <w:szCs w:val="18"/>
                <w:lang w:val="ru-RU" w:eastAsia="ru-RU" w:bidi="ru-RU"/>
              </w:rPr>
              <w:t xml:space="preserve"> 5,0–8,0%</w:t>
            </w:r>
          </w:p>
          <w:p>
            <w:pPr>
              <w:numPr>
                <w:ilvl w:val="1"/>
                <w:numId w:val="35"/>
              </w:numPr>
              <w:spacing w:after="0" w:line="240" w:lineRule="auto"/>
              <w:ind w:left="291"/>
              <w:rPr>
                <w:rFonts w:ascii="GHEA Grapalat" w:hAnsi="GHEA Grapalat" w:cs="Calibri"/>
                <w:color w:val="000000"/>
                <w:sz w:val="18"/>
                <w:szCs w:val="18"/>
              </w:rPr>
            </w:pPr>
            <w:r>
              <w:rPr>
                <w:rFonts w:ascii="Arial" w:eastAsia="Arial" w:hAnsi="Arial" w:cs="Arial"/>
                <w:b/>
                <w:bCs/>
                <w:color w:val="000000"/>
                <w:sz w:val="18"/>
                <w:szCs w:val="18"/>
                <w:lang w:val="ru-RU" w:eastAsia="ru-RU" w:bidi="ru-RU"/>
              </w:rPr>
              <w:tab/>
              <w:t>Коэффициент жесткости:</w:t>
            </w:r>
            <w:r>
              <w:rPr>
                <w:rFonts w:ascii="Arial" w:eastAsia="Arial" w:hAnsi="Arial" w:cs="Arial"/>
                <w:color w:val="000000"/>
                <w:sz w:val="18"/>
                <w:szCs w:val="18"/>
                <w:lang w:val="ru-RU" w:eastAsia="ru-RU" w:bidi="ru-RU"/>
              </w:rPr>
              <w:t xml:space="preserve"> высокий</w:t>
            </w:r>
          </w:p>
          <w:p>
            <w:pPr>
              <w:numPr>
                <w:ilvl w:val="1"/>
                <w:numId w:val="35"/>
              </w:numPr>
              <w:spacing w:after="0" w:line="240" w:lineRule="auto"/>
              <w:ind w:left="291"/>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ab/>
              <w:t>Срок архивного хранения:</w:t>
            </w:r>
            <w:r>
              <w:rPr>
                <w:rFonts w:ascii="Arial" w:eastAsia="Arial" w:hAnsi="Arial" w:cs="Arial"/>
                <w:color w:val="000000"/>
                <w:sz w:val="18"/>
                <w:szCs w:val="18"/>
                <w:lang w:val="ru-RU" w:eastAsia="ru-RU" w:bidi="ru-RU"/>
              </w:rPr>
              <w:t xml:space="preserve"> не менее 50 лет.</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Упаковка:</w:t>
            </w:r>
            <w:r>
              <w:rPr>
                <w:rFonts w:ascii="Arial" w:eastAsia="Arial" w:hAnsi="Arial" w:cs="Arial"/>
                <w:color w:val="000000"/>
                <w:sz w:val="18"/>
                <w:szCs w:val="18"/>
                <w:lang w:val="ru-RU" w:eastAsia="ru-RU" w:bidi="ru-RU"/>
              </w:rPr>
              <w:t xml:space="preserve"> заводская упаковка (коробки или пачки), обеспечивающая транспортировку без повреждений и защиту от влаги.</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Стандарты:</w:t>
            </w:r>
            <w:r>
              <w:rPr>
                <w:rFonts w:ascii="Arial" w:eastAsia="Arial" w:hAnsi="Arial" w:cs="Arial"/>
                <w:color w:val="000000"/>
                <w:sz w:val="18"/>
                <w:szCs w:val="18"/>
                <w:lang w:val="ru-RU" w:eastAsia="ru-RU" w:bidi="ru-RU"/>
              </w:rPr>
              <w:t xml:space="preserve"> соответствие ISO 14001, ISO 9001, OHSAS 18001, экологическим стандартам FSC или PEFC; при необходимости представляются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b/>
                <w:bCs/>
                <w:color w:val="000000"/>
                <w:sz w:val="18"/>
                <w:szCs w:val="18"/>
                <w:lang w:val="ru-RU" w:eastAsia="ru-RU" w:bidi="ru-RU"/>
              </w:rPr>
              <w:t>Требования к документации:</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Необходимо представить письмо от производителя, подтверждающее указанные выше характеристики и адресованное поставщику.</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При поставке обязательно представить сертификат происхождения товара (Certificate of Origin); транспортировка осуществляется поставщиком.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9972" cy="859972"/>
                  <wp:effectExtent l="0" t="0" r="0" b="0"/>
                  <wp:docPr id="15651245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65610" cy="865610"/>
                          </a:xfrm>
                          <a:prstGeom prst="rect">
                            <a:avLst/>
                          </a:prstGeom>
                          <a:noFill/>
                          <a:ln>
                            <a:noFill/>
                          </a:ln>
                        </pic:spPr>
                      </pic:pic>
                    </a:graphicData>
                  </a:graphic>
                </wp:inline>
              </w:drawing>
            </w:r>
            <w:r>
              <w:rPr>
                <w:rFonts w:cs="Calibri"/>
                <w:color w:val="000000"/>
                <w:sz w:val="18"/>
                <w:szCs w:val="18"/>
              </w:rPr>
              <w:t> </w:t>
            </w:r>
          </w:p>
        </w:tc>
      </w:tr>
      <w:tr>
        <w:trPr>
          <w:trHeight w:val="13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Arial" w:eastAsia="Arial" w:hAnsi="Arial" w:cs="Arial"/>
                <w:color w:val="000000"/>
                <w:sz w:val="18"/>
                <w:szCs w:val="18"/>
                <w:lang w:val="ru-RU" w:eastAsia="ru-RU" w:bidi="ru-RU"/>
              </w:rPr>
              <w:t>Бумага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-12-12/12</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w:t>
            </w:r>
            <w:r>
              <w:rPr>
                <w:rFonts w:ascii="Arial" w:eastAsia="Arial" w:hAnsi="Arial" w:cs="Arial"/>
                <w:color w:val="000000"/>
                <w:sz w:val="18"/>
                <w:szCs w:val="18"/>
                <w:lang w:eastAsia="ru-RU" w:bidi="ru-RU"/>
              </w:rPr>
              <w:lastRenderedPageBreak/>
              <w:t>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A4, немелованная высококачественная бумага без ворсинок, изготовленная механическим способом и предназначенная для печати. Плотность: не менее 80 г/м², без отклонений; белизна: 90% по системе CIE, без отклонений; ультрабелая.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Размеры: 210 × 297 мм,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 содержит древесной смолы и газообразного хлора. Предназначена для односторонней и двусторонней печати, пригодна для лазерной, струйной и офсетной печати; толщина — 108 мкм, непрозрачность — не менее 94%, шероховатость — не более 180 мл/мин;</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влажность: 3,5–4,5%; срок архивного хранения: не менее 150 лет; воздухопроницаемость: 1700 мл/мин</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lastRenderedPageBreak/>
              <w:t>в заводской упаковке.</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Количество листов в каждой коробке: 500 шт., без отклонений; масса одной коробки: 2,5 кг, без отклонений.</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Соответствие стандартам ISO 14001, ISO 9706, OHSAS 18001, SFI, FSC, PEFC; при необходимости могут быть затребованы сертификаты соответствия.</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Необходимо представить письмо от производителя, подтверждающее указанные выше характеристики и адресованное поставщику. При поставке необходимо представить сертификат происхождения товара (Certificate of Origin); транспортировка осуществляется поставщиком.</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Коробка</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84</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3384" cy="674915"/>
                  <wp:effectExtent l="0" t="0" r="1270" b="0"/>
                  <wp:docPr id="6455577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23590" cy="682456"/>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Жидкий клей PVA (ПВА)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жидкий клей PVA (ПВА) объемом 90 мл, предназначенный для бумаги, картона, дерева и ткани.</w:t>
            </w:r>
            <w:r>
              <w:rPr>
                <w:rFonts w:ascii="Arial" w:eastAsia="Arial" w:hAnsi="Arial" w:cs="Arial"/>
                <w:color w:val="000000"/>
                <w:sz w:val="18"/>
                <w:szCs w:val="18"/>
                <w:lang w:val="ru-RU" w:eastAsia="ru-RU" w:bidi="ru-RU"/>
              </w:rPr>
              <w:br/>
              <w:t>Безопасность: должен быть нетоксичным (non-toxic) и на водной основе, что позволяет безопасно использовать его при работе с подростками.</w:t>
            </w:r>
            <w:r>
              <w:rPr>
                <w:rFonts w:ascii="Arial" w:eastAsia="Arial" w:hAnsi="Arial" w:cs="Arial"/>
                <w:color w:val="000000"/>
                <w:sz w:val="18"/>
                <w:szCs w:val="18"/>
                <w:lang w:val="ru-RU" w:eastAsia="ru-RU" w:bidi="ru-RU"/>
              </w:rPr>
              <w:br/>
              <w:t>Упаковка: 90 мл. Удобный пластиковый флакон с узким наконечником (дозатором), позволяющим наносить клей точечно или тонкими линиями.</w:t>
            </w:r>
            <w:r>
              <w:rPr>
                <w:rFonts w:ascii="Arial" w:eastAsia="Arial" w:hAnsi="Arial" w:cs="Arial"/>
                <w:color w:val="000000"/>
                <w:sz w:val="18"/>
                <w:szCs w:val="18"/>
                <w:lang w:val="ru-RU" w:eastAsia="ru-RU" w:bidi="ru-RU"/>
              </w:rPr>
              <w:br/>
              <w:t>Свойства: после высыхания становится прозрачным, не оставляет грубых следов и легко смывается с рук водой.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Флакон</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770" cy="794657"/>
                  <wp:effectExtent l="0" t="0" r="0" b="5715"/>
                  <wp:docPr id="6674635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801708" cy="795588"/>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Клей-карандаш (сухой клей)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9-09/09</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11-11/11</w:t>
            </w:r>
            <w:r>
              <w:rPr>
                <w:rFonts w:ascii="Arial" w:eastAsia="Arial" w:hAnsi="Arial" w:cs="Arial"/>
                <w:color w:val="000000"/>
                <w:sz w:val="18"/>
                <w:szCs w:val="18"/>
                <w:lang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eastAsia="ru-RU" w:bidi="ru-RU"/>
              </w:rPr>
              <w:t>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сухой клей (клей-карандаш), предназначенный для бумаги и картона.</w:t>
            </w:r>
            <w:r>
              <w:rPr>
                <w:rFonts w:ascii="Arial" w:eastAsia="Arial" w:hAnsi="Arial" w:cs="Arial"/>
                <w:color w:val="000000"/>
                <w:sz w:val="18"/>
                <w:szCs w:val="18"/>
                <w:lang w:val="ru-RU" w:eastAsia="ru-RU" w:bidi="ru-RU"/>
              </w:rPr>
              <w:br/>
              <w:t>Масса: 35 граммов, что обеспечивает продолжительное использование; корпус удобно лежит в руке.</w:t>
            </w:r>
            <w:r>
              <w:rPr>
                <w:rFonts w:ascii="Arial" w:eastAsia="Arial" w:hAnsi="Arial" w:cs="Arial"/>
                <w:color w:val="000000"/>
                <w:sz w:val="18"/>
                <w:szCs w:val="18"/>
                <w:lang w:val="ru-RU" w:eastAsia="ru-RU" w:bidi="ru-RU"/>
              </w:rPr>
              <w:br/>
              <w:t>Безопасность: должен быть без растворителей (solvent-free) и легко смываться.</w:t>
            </w:r>
            <w:r>
              <w:rPr>
                <w:rFonts w:ascii="Arial" w:eastAsia="Arial" w:hAnsi="Arial" w:cs="Arial"/>
                <w:color w:val="000000"/>
                <w:sz w:val="18"/>
                <w:szCs w:val="18"/>
                <w:lang w:val="ru-RU" w:eastAsia="ru-RU" w:bidi="ru-RU"/>
              </w:rPr>
              <w:br/>
              <w:t>Конструкция: пластиковый корпус с поворотным механизмом и надежно закрывающаяся крышка, предотвращающая высыхание клея.</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8688" behindDoc="0" locked="0" layoutInCell="1" allowOverlap="1">
                  <wp:simplePos x="0" y="0"/>
                  <wp:positionH relativeFrom="column">
                    <wp:posOffset>193675</wp:posOffset>
                  </wp:positionH>
                  <wp:positionV relativeFrom="paragraph">
                    <wp:posOffset>307975</wp:posOffset>
                  </wp:positionV>
                  <wp:extent cx="707390" cy="742950"/>
                  <wp:effectExtent l="0" t="0" r="0" b="0"/>
                  <wp:wrapTopAndBottom/>
                  <wp:docPr id="3799866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707390" cy="7429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Ножницы (обычные и адаптированные)</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16-16/16</w:t>
            </w:r>
            <w:r>
              <w:rPr>
                <w:rFonts w:ascii="Arial" w:eastAsia="Arial" w:hAnsi="Arial" w:cs="Arial"/>
                <w:color w:val="000000"/>
                <w:sz w:val="18"/>
                <w:szCs w:val="18"/>
                <w:lang w:val="ru-RU" w:eastAsia="ru-RU" w:bidi="ru-RU"/>
              </w:rPr>
              <w:br/>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Обычные ножницы: разных размеров, предназначенные для бумаги и картона.</w:t>
            </w:r>
            <w:r>
              <w:rPr>
                <w:rFonts w:ascii="Arial" w:eastAsia="Arial" w:hAnsi="Arial" w:cs="Arial"/>
                <w:color w:val="000000"/>
                <w:sz w:val="18"/>
                <w:szCs w:val="18"/>
                <w:lang w:val="ru-RU" w:eastAsia="ru-RU" w:bidi="ru-RU"/>
              </w:rPr>
              <w:br/>
              <w:t>Адаптированные ножницы: с самораскрывающимся механизмом (пружиной), требующие только нажатия, что облегчает процесс резания.</w:t>
            </w:r>
            <w:r>
              <w:rPr>
                <w:rFonts w:ascii="Arial" w:eastAsia="Arial" w:hAnsi="Arial" w:cs="Arial"/>
                <w:color w:val="000000"/>
                <w:sz w:val="18"/>
                <w:szCs w:val="18"/>
                <w:lang w:val="ru-RU" w:eastAsia="ru-RU" w:bidi="ru-RU"/>
              </w:rPr>
              <w:br/>
              <w:t>Безопасность.</w:t>
            </w:r>
            <w:r>
              <w:rPr>
                <w:rFonts w:ascii="Arial" w:eastAsia="Arial" w:hAnsi="Arial" w:cs="Arial"/>
                <w:color w:val="000000"/>
                <w:sz w:val="18"/>
                <w:szCs w:val="18"/>
                <w:lang w:val="ru-RU" w:eastAsia="ru-RU" w:bidi="ru-RU"/>
              </w:rPr>
              <w:br/>
              <w:t>Концы должны быть закругленными (тупыми), чтобы избежать случайных травм.</w:t>
            </w:r>
            <w:r>
              <w:rPr>
                <w:rFonts w:ascii="Arial" w:eastAsia="Arial" w:hAnsi="Arial" w:cs="Arial"/>
                <w:color w:val="000000"/>
                <w:sz w:val="18"/>
                <w:szCs w:val="18"/>
                <w:lang w:val="ru-RU" w:eastAsia="ru-RU" w:bidi="ru-RU"/>
              </w:rPr>
              <w:br/>
              <w:t>Лезвия должны быть изготовлены из нержавеющей стали и иметь мерную разметку для точных разрезов.</w:t>
            </w:r>
            <w:r>
              <w:rPr>
                <w:rFonts w:ascii="Arial" w:eastAsia="Arial" w:hAnsi="Arial" w:cs="Arial"/>
                <w:color w:val="000000"/>
                <w:sz w:val="18"/>
                <w:szCs w:val="18"/>
                <w:lang w:val="ru-RU" w:eastAsia="ru-RU" w:bidi="ru-RU"/>
              </w:rPr>
              <w:br/>
              <w:t>Ручки: эргономичные, из мягкого пластика или резины, не скользящие и не вызывающие утомления руки.</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5616" behindDoc="0" locked="0" layoutInCell="1" allowOverlap="1">
                  <wp:simplePos x="0" y="0"/>
                  <wp:positionH relativeFrom="column">
                    <wp:posOffset>0</wp:posOffset>
                  </wp:positionH>
                  <wp:positionV relativeFrom="paragraph">
                    <wp:posOffset>248285</wp:posOffset>
                  </wp:positionV>
                  <wp:extent cx="952500" cy="952500"/>
                  <wp:effectExtent l="0" t="0" r="0" b="0"/>
                  <wp:wrapTopAndBottom/>
                  <wp:docPr id="8762286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anchor>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   Ножницы с большими ручками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Эргономичные ножницы с большими ручками имеют лезвия из высокопрочной нержавеющей стали и ручки из ударостойкого безопасного пластика (ABS или аналогичного материала). Конструкция рассчитана на длительное и удобное использование и обеспечивает прочность, устойчивость и безопасность эксплуатации.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Ножницы имеют крупные эргономичные ручки, обеспечивающие удобный и устойчивый захват. Внутренняя часть ручек может иметь мягкое противоскользящее покрытие, снижающее </w:t>
            </w:r>
            <w:r>
              <w:rPr>
                <w:rFonts w:ascii="Arial" w:eastAsia="Arial" w:hAnsi="Arial" w:cs="Arial"/>
                <w:color w:val="000000"/>
                <w:sz w:val="18"/>
                <w:szCs w:val="18"/>
                <w:lang w:val="ru-RU" w:eastAsia="ru-RU" w:bidi="ru-RU"/>
              </w:rPr>
              <w:lastRenderedPageBreak/>
              <w:t xml:space="preserve">напряжение и утомляемость руки при продолжительной работе. Увеличенные отверстия для пальцев позволяют легко пользоваться ножницами людям с разным размером кисти, обеспечивая более точное управление.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Лезвия изготовлены из прочного металла и предназначены для точного и плавного резания. Ножницы подходят для резки бумаги, картона, тонких тканей и других учебных материалов. В целях безопасности концы лезвий закруглены, что снижает вероятность травмирования, а соединительный механизм обеспечивает прочность и длительный срок службы. </w:t>
            </w:r>
          </w:p>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Приблизительные размеры ножниц: общая длина — 18–22 см, длина лезвия — 8–10 см. </w:t>
            </w:r>
          </w:p>
          <w:p>
            <w:pPr>
              <w:spacing w:after="0" w:line="240" w:lineRule="auto"/>
              <w:rPr>
                <w:rFonts w:ascii="GHEA Grapalat" w:hAnsi="GHEA Grapalat" w:cs="Calibri"/>
                <w:color w:val="000000"/>
                <w:sz w:val="18"/>
                <w:szCs w:val="18"/>
                <w:lang w:val="ru-RU"/>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lastRenderedPageBreak/>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2544" behindDoc="0" locked="0" layoutInCell="1" allowOverlap="1">
                  <wp:simplePos x="0" y="0"/>
                  <wp:positionH relativeFrom="column">
                    <wp:posOffset>76200</wp:posOffset>
                  </wp:positionH>
                  <wp:positionV relativeFrom="paragraph">
                    <wp:posOffset>342900</wp:posOffset>
                  </wp:positionV>
                  <wp:extent cx="764809" cy="718457"/>
                  <wp:effectExtent l="0" t="0" r="0" b="5715"/>
                  <wp:wrapTopAndBottom/>
                  <wp:docPr id="4475752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764809" cy="718457"/>
                          </a:xfrm>
                          <a:prstGeom prst="rect">
                            <a:avLst/>
                          </a:prstGeom>
                          <a:noFill/>
                          <a:ln>
                            <a:noFill/>
                          </a:ln>
                        </pic:spPr>
                      </pic:pic>
                    </a:graphicData>
                  </a:graphic>
                </wp:anchor>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 xml:space="preserve">Канцелярский нож для резки бумаги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Назначение: предназначен для резки бумаги, картона и других тонких материалов.</w:t>
            </w:r>
            <w:r>
              <w:rPr>
                <w:rFonts w:ascii="Arial" w:eastAsia="Arial" w:hAnsi="Arial" w:cs="Arial"/>
                <w:color w:val="000000"/>
                <w:sz w:val="18"/>
                <w:szCs w:val="18"/>
                <w:lang w:val="ru-RU" w:eastAsia="ru-RU" w:bidi="ru-RU"/>
              </w:rPr>
              <w:br/>
              <w:t>Лезвие.</w:t>
            </w:r>
            <w:r>
              <w:rPr>
                <w:rFonts w:ascii="Arial" w:eastAsia="Arial" w:hAnsi="Arial" w:cs="Arial"/>
                <w:color w:val="000000"/>
                <w:sz w:val="18"/>
                <w:szCs w:val="18"/>
                <w:lang w:val="ru-RU" w:eastAsia="ru-RU" w:bidi="ru-RU"/>
              </w:rPr>
              <w:br/>
              <w:t>Изготовлено из высококачественной стали.</w:t>
            </w:r>
            <w:r>
              <w:rPr>
                <w:rFonts w:ascii="Arial" w:eastAsia="Arial" w:hAnsi="Arial" w:cs="Arial"/>
                <w:color w:val="000000"/>
                <w:sz w:val="18"/>
                <w:szCs w:val="18"/>
                <w:lang w:val="ru-RU" w:eastAsia="ru-RU" w:bidi="ru-RU"/>
              </w:rPr>
              <w:br/>
              <w:t>Имеет сегментированную конструкцию, позволяющую легко отламывать затупившуюся часть и всегда иметь острый конец.</w:t>
            </w:r>
            <w:r>
              <w:rPr>
                <w:rFonts w:ascii="Arial" w:eastAsia="Arial" w:hAnsi="Arial" w:cs="Arial"/>
                <w:color w:val="000000"/>
                <w:sz w:val="18"/>
                <w:szCs w:val="18"/>
                <w:lang w:val="ru-RU" w:eastAsia="ru-RU" w:bidi="ru-RU"/>
              </w:rPr>
              <w:br/>
              <w:t>Корпус.</w:t>
            </w:r>
            <w:r>
              <w:rPr>
                <w:rFonts w:ascii="Arial" w:eastAsia="Arial" w:hAnsi="Arial" w:cs="Arial"/>
                <w:color w:val="000000"/>
                <w:sz w:val="18"/>
                <w:szCs w:val="18"/>
                <w:lang w:val="ru-RU" w:eastAsia="ru-RU" w:bidi="ru-RU"/>
              </w:rPr>
              <w:br/>
              <w:t>Изготовлен из ударостойкого пластика.</w:t>
            </w:r>
            <w:r>
              <w:rPr>
                <w:rFonts w:ascii="Arial" w:eastAsia="Arial" w:hAnsi="Arial" w:cs="Arial"/>
                <w:color w:val="000000"/>
                <w:sz w:val="18"/>
                <w:szCs w:val="18"/>
                <w:lang w:val="ru-RU" w:eastAsia="ru-RU" w:bidi="ru-RU"/>
              </w:rPr>
              <w:br/>
              <w:t>Имеет эргономичную форму, обеспечивающую безопасный захват инструмента.</w:t>
            </w:r>
            <w:r>
              <w:rPr>
                <w:rFonts w:ascii="Arial" w:eastAsia="Arial" w:hAnsi="Arial" w:cs="Arial"/>
                <w:color w:val="000000"/>
                <w:sz w:val="18"/>
                <w:szCs w:val="18"/>
                <w:lang w:val="ru-RU" w:eastAsia="ru-RU" w:bidi="ru-RU"/>
              </w:rPr>
              <w:br/>
              <w:t>Безопасность: оснащен специальным фиксатором, предотвращающим самопроизвольное выдвижение или втягивание лезвия во время работы.</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78560" behindDoc="0" locked="0" layoutInCell="1" allowOverlap="1">
                  <wp:simplePos x="0" y="0"/>
                  <wp:positionH relativeFrom="column">
                    <wp:posOffset>100330</wp:posOffset>
                  </wp:positionH>
                  <wp:positionV relativeFrom="paragraph">
                    <wp:posOffset>171450</wp:posOffset>
                  </wp:positionV>
                  <wp:extent cx="653143" cy="653143"/>
                  <wp:effectExtent l="0" t="0" r="0" b="0"/>
                  <wp:wrapTopAndBottom/>
                  <wp:docPr id="7667891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653143" cy="653143"/>
                          </a:xfrm>
                          <a:prstGeom prst="rect">
                            <a:avLst/>
                          </a:prstGeom>
                          <a:noFill/>
                          <a:ln>
                            <a:noFill/>
                          </a:ln>
                        </pic:spPr>
                      </pic:pic>
                    </a:graphicData>
                  </a:graphic>
                </wp:anchor>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Клейкая лента (скотч)</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прозрачная или полупрозрачная канцелярская лента.</w:t>
            </w:r>
            <w:r>
              <w:rPr>
                <w:rFonts w:ascii="Arial" w:eastAsia="Arial" w:hAnsi="Arial" w:cs="Arial"/>
                <w:color w:val="000000"/>
                <w:sz w:val="18"/>
                <w:szCs w:val="18"/>
                <w:lang w:val="ru-RU" w:eastAsia="ru-RU" w:bidi="ru-RU"/>
              </w:rPr>
              <w:br/>
              <w:t>Ширина: стандартная (около 1,5–2 см), подходящая для мелких работ.</w:t>
            </w:r>
            <w:r>
              <w:rPr>
                <w:rFonts w:ascii="Arial" w:eastAsia="Arial" w:hAnsi="Arial" w:cs="Arial"/>
                <w:color w:val="000000"/>
                <w:sz w:val="18"/>
                <w:szCs w:val="18"/>
                <w:lang w:val="ru-RU" w:eastAsia="ru-RU" w:bidi="ru-RU"/>
              </w:rPr>
              <w:br/>
              <w:t>Адгезия: высококачественный клеевой слой, не оставляющий следов и не желтеющий со временем.</w:t>
            </w:r>
            <w:r>
              <w:rPr>
                <w:rFonts w:ascii="Arial" w:eastAsia="Arial" w:hAnsi="Arial" w:cs="Arial"/>
                <w:color w:val="000000"/>
                <w:sz w:val="18"/>
                <w:szCs w:val="18"/>
                <w:lang w:val="ru-RU" w:eastAsia="ru-RU" w:bidi="ru-RU"/>
              </w:rPr>
              <w:br/>
              <w:t>Использование: желательно наличие резака для ленты (диспенсера), ускоряющего работу и обеспечивающего аккуратный результат.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734" cy="1011645"/>
                  <wp:effectExtent l="0" t="0" r="3810" b="0"/>
                  <wp:docPr id="5330361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761112" cy="1014815"/>
                          </a:xfrm>
                          <a:prstGeom prst="rect">
                            <a:avLst/>
                          </a:prstGeom>
                          <a:noFill/>
                          <a:ln>
                            <a:noFill/>
                          </a:ln>
                        </pic:spPr>
                      </pic:pic>
                    </a:graphicData>
                  </a:graphic>
                </wp:inline>
              </w:drawing>
            </w:r>
            <w:r>
              <w:rPr>
                <w:rFonts w:cs="Calibri"/>
                <w:color w:val="000000"/>
                <w:sz w:val="18"/>
                <w:szCs w:val="18"/>
              </w:rPr>
              <w:t> </w:t>
            </w:r>
          </w:p>
        </w:tc>
      </w:tr>
      <w:tr>
        <w:trPr>
          <w:trHeight w:val="19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Бумажная клейкая лента (скотч)</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1/</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2/</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-9-09/09</w:t>
            </w:r>
            <w:r>
              <w:rPr>
                <w:rFonts w:ascii="Arial" w:eastAsia="Arial" w:hAnsi="Arial" w:cs="Arial"/>
                <w:color w:val="000000"/>
                <w:sz w:val="18"/>
                <w:szCs w:val="18"/>
                <w:lang w:val="ru-RU" w:eastAsia="ru-RU" w:bidi="ru-RU"/>
              </w:rPr>
              <w:br/>
            </w:r>
            <w:r>
              <w:rPr>
                <w:rFonts w:ascii="GHEA Grapalat" w:eastAsia="GHEA Grapalat" w:hAnsi="GHEA Grapalat" w:cs="GHEA Grapalat"/>
                <w:color w:val="000000"/>
                <w:sz w:val="18"/>
                <w:szCs w:val="18"/>
                <w:lang w:val="hy-AM" w:eastAsia="hy-AM" w:bidi="hy-AM"/>
              </w:rPr>
              <w:t>Մ</w:t>
            </w:r>
            <w:r>
              <w:rPr>
                <w:rFonts w:ascii="Arial" w:eastAsia="Arial" w:hAnsi="Arial" w:cs="Arial"/>
                <w:color w:val="000000"/>
                <w:sz w:val="18"/>
                <w:szCs w:val="18"/>
                <w:lang w:val="ru-RU" w:eastAsia="ru-RU" w:bidi="ru-RU"/>
              </w:rPr>
              <w:t>3/</w:t>
            </w:r>
            <w:r>
              <w:rPr>
                <w:rFonts w:ascii="GHEA Grapalat" w:eastAsia="GHEA Grapalat" w:hAnsi="GHEA Grapalat" w:cs="GHEA Grapalat"/>
                <w:color w:val="000000"/>
                <w:sz w:val="18"/>
                <w:szCs w:val="18"/>
                <w:lang w:val="hy-AM" w:eastAsia="hy-AM" w:bidi="hy-AM"/>
              </w:rPr>
              <w:t>Ս</w:t>
            </w:r>
            <w:r>
              <w:rPr>
                <w:rFonts w:ascii="Arial" w:eastAsia="Arial" w:hAnsi="Arial" w:cs="Arial"/>
                <w:color w:val="000000"/>
                <w:sz w:val="18"/>
                <w:szCs w:val="18"/>
                <w:lang w:val="ru-RU" w:eastAsia="ru-RU" w:bidi="ru-RU"/>
              </w:rPr>
              <w:t>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ru-RU"/>
              </w:rPr>
            </w:pPr>
            <w:r>
              <w:rPr>
                <w:rFonts w:ascii="Arial" w:eastAsia="Arial" w:hAnsi="Arial" w:cs="Arial"/>
                <w:color w:val="000000"/>
                <w:sz w:val="18"/>
                <w:szCs w:val="18"/>
                <w:lang w:val="ru-RU" w:eastAsia="ru-RU" w:bidi="ru-RU"/>
              </w:rPr>
              <w:t>Тип: клейкая лента на бумажной основе (Masking tape).</w:t>
            </w:r>
            <w:r>
              <w:rPr>
                <w:rFonts w:ascii="Arial" w:eastAsia="Arial" w:hAnsi="Arial" w:cs="Arial"/>
                <w:color w:val="000000"/>
                <w:sz w:val="18"/>
                <w:szCs w:val="18"/>
                <w:lang w:val="ru-RU" w:eastAsia="ru-RU" w:bidi="ru-RU"/>
              </w:rPr>
              <w:br/>
              <w:t>Ширина: 24 мм, обеспечивающая надежное крепление краев бумаги к планшету или столу.</w:t>
            </w:r>
            <w:r>
              <w:rPr>
                <w:rFonts w:ascii="Arial" w:eastAsia="Arial" w:hAnsi="Arial" w:cs="Arial"/>
                <w:color w:val="000000"/>
                <w:sz w:val="18"/>
                <w:szCs w:val="18"/>
                <w:lang w:val="ru-RU" w:eastAsia="ru-RU" w:bidi="ru-RU"/>
              </w:rPr>
              <w:br/>
              <w:t>Длина: 20 м в одном рулоне.</w:t>
            </w:r>
            <w:r>
              <w:rPr>
                <w:rFonts w:ascii="Arial" w:eastAsia="Arial" w:hAnsi="Arial" w:cs="Arial"/>
                <w:color w:val="000000"/>
                <w:sz w:val="18"/>
                <w:szCs w:val="18"/>
                <w:lang w:val="ru-RU" w:eastAsia="ru-RU" w:bidi="ru-RU"/>
              </w:rPr>
              <w:br/>
              <w:t>Особенность: легко отрывается руками без использования ножниц и имеет слабую адгезию, защищающую поверхности от повреждений.</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Arial" w:eastAsia="Arial" w:hAnsi="Arial" w:cs="Arial"/>
                <w:color w:val="000000"/>
                <w:sz w:val="18"/>
                <w:szCs w:val="18"/>
                <w:lang w:val="ru-RU" w:eastAsia="ru-RU" w:bidi="ru-RU"/>
              </w:rPr>
              <w:t>Шт.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w:t>
            </w:r>
          </w:p>
        </w:tc>
        <w:tc>
          <w:tcPr>
            <w:tcW w:w="663"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5459" cy="680425"/>
                  <wp:effectExtent l="0" t="0" r="0" b="0"/>
                  <wp:docPr id="1343388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842261" cy="685964"/>
                          </a:xfrm>
                          <a:prstGeom prst="rect">
                            <a:avLst/>
                          </a:prstGeom>
                          <a:noFill/>
                          <a:ln>
                            <a:noFill/>
                          </a:ln>
                        </pic:spPr>
                      </pic:pic>
                    </a:graphicData>
                  </a:graphic>
                </wp:inline>
              </w:drawing>
            </w:r>
            <w:r>
              <w:rPr>
                <w:rFonts w:cs="Calibri"/>
                <w:color w:val="000000"/>
                <w:sz w:val="18"/>
                <w:szCs w:val="18"/>
              </w:rPr>
              <w:t> </w:t>
            </w:r>
          </w:p>
        </w:tc>
      </w:tr>
      <w:tr>
        <w:trPr>
          <w:trHeight w:val="47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p>
        </w:tc>
        <w:tc>
          <w:tcPr>
            <w:tcW w:w="2591"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lang w:val="ru-RU"/>
              </w:rPr>
            </w:pPr>
            <w:r>
              <w:rPr>
                <w:rFonts w:ascii="Arial" w:eastAsia="Arial" w:hAnsi="Arial" w:cs="Arial"/>
                <w:b/>
                <w:bCs/>
                <w:noProof/>
                <w:color w:val="000000"/>
                <w:lang w:val="ru-RU" w:eastAsia="ru-RU" w:bidi="ru-RU"/>
              </w:rPr>
              <w:t>Общая стоимость ЛОТА 6, включая НДС</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lang w:val="ru-RU"/>
              </w:rPr>
            </w:pPr>
          </w:p>
        </w:tc>
        <w:tc>
          <w:tcPr>
            <w:tcW w:w="663" w:type="pct"/>
            <w:tcBorders>
              <w:top w:val="nil"/>
              <w:left w:val="nil"/>
              <w:bottom w:val="single" w:sz="4" w:space="0" w:color="auto"/>
              <w:right w:val="single" w:sz="4" w:space="0" w:color="auto"/>
            </w:tcBorders>
          </w:tcPr>
          <w:p>
            <w:pPr>
              <w:spacing w:after="0" w:line="240" w:lineRule="auto"/>
              <w:rPr>
                <w:rFonts w:ascii="GHEA Grapalat" w:hAnsi="GHEA Grapalat" w:cs="Calibri"/>
                <w:b/>
                <w:noProof/>
                <w:color w:val="000000"/>
                <w:sz w:val="18"/>
                <w:szCs w:val="18"/>
              </w:rPr>
            </w:pPr>
            <w:r>
              <w:rPr>
                <w:rFonts w:ascii="GHEA Grapalat" w:hAnsi="GHEA Grapalat" w:cs="Calibri"/>
                <w:b/>
                <w:noProof/>
                <w:color w:val="000000"/>
                <w:sz w:val="18"/>
                <w:szCs w:val="18"/>
              </w:rPr>
              <w:t>30,393,510.0</w:t>
            </w:r>
          </w:p>
        </w:tc>
      </w:tr>
    </w:tbl>
    <w:p>
      <w:pPr>
        <w:pStyle w:val="BodyTextIndent3"/>
        <w:spacing w:after="0"/>
        <w:contextualSpacing/>
        <w:rPr>
          <w:rFonts w:ascii="GHEA Grapalat" w:eastAsiaTheme="minorHAnsi" w:hAnsi="GHEA Grapalat" w:cs="Sylfaen"/>
          <w:b/>
          <w:noProof/>
          <w:sz w:val="22"/>
          <w:szCs w:val="22"/>
          <w:lang w:val="hy-AM"/>
        </w:rPr>
      </w:pPr>
    </w:p>
    <w:p>
      <w:pPr>
        <w:pStyle w:val="BodyTextIndent3"/>
        <w:spacing w:after="0"/>
        <w:ind w:left="0"/>
        <w:contextualSpacing/>
        <w:rPr>
          <w:rFonts w:ascii="GHEA Grapalat" w:hAnsi="GHEA Grapalat" w:cs="Sylfaen"/>
          <w:b/>
          <w:noProof/>
          <w:sz w:val="18"/>
          <w:szCs w:val="18"/>
          <w:lang w:val="hy-AM"/>
        </w:rPr>
      </w:pPr>
    </w:p>
    <w:bookmarkEnd w:id="0"/>
    <w:bookmarkEnd w:id="1"/>
    <w:p>
      <w:pPr>
        <w:pStyle w:val="BodyTextIndent3"/>
        <w:spacing w:after="0"/>
        <w:contextualSpacing/>
        <w:jc w:val="right"/>
        <w:rPr>
          <w:rFonts w:ascii="GHEA Grapalat" w:hAnsi="GHEA Grapalat" w:cs="Sylfaen"/>
          <w:b/>
          <w:noProof/>
          <w:sz w:val="18"/>
          <w:szCs w:val="18"/>
          <w:lang w:val="hy-AM"/>
        </w:rPr>
      </w:pPr>
    </w:p>
    <w:sectPr>
      <w:footerReference w:type="default" r:id="rId274"/>
      <w:pgSz w:w="12240" w:h="15840"/>
      <w:pgMar w:top="540" w:right="450" w:bottom="1080" w:left="1170" w:header="708" w:footer="5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AMU">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Unicode">
    <w:panose1 w:val="020B0604020202020204"/>
    <w:charset w:val="00"/>
    <w:family w:val="swiss"/>
    <w:pitch w:val="variable"/>
    <w:sig w:usb0="00000287" w:usb1="00000000" w:usb2="00000000" w:usb3="00000000" w:csb0="0000009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ind w:right="260"/>
    </w:pPr>
    <w:r>
      <w:rPr>
        <w:noProof/>
        <w:color w:val="1F497D" w:themeColor="text2"/>
        <w:sz w:val="26"/>
        <w:szCs w:val="26"/>
        <w:lang w:val="en-GB" w:eastAsia="en-GB"/>
      </w:rPr>
      <mc:AlternateContent>
        <mc:Choice Requires="wps">
          <w:drawing>
            <wp:anchor distT="0" distB="0" distL="114300" distR="114300" simplePos="0" relativeHeight="251659264" behindDoc="0" locked="0" layoutInCell="1" allowOverlap="1">
              <wp:simplePos x="0" y="0"/>
              <mc:AlternateContent>
                <mc:Choice Requires="wp14">
                  <wp:positionH relativeFrom="page">
                    <wp14:pctPosHOffset>91000</wp14:pctPosHOffset>
                  </wp:positionH>
                </mc:Choice>
                <mc:Fallback>
                  <wp:positionH relativeFrom="page">
                    <wp:posOffset>7072630</wp:posOffset>
                  </wp:positionH>
                </mc:Fallback>
              </mc:AlternateContent>
              <mc:AlternateContent>
                <mc:Choice Requires="wp14">
                  <wp:positionV relativeFrom="page">
                    <wp14:pctPosVOffset>93000</wp14:pctPosVOffset>
                  </wp:positionV>
                </mc:Choice>
                <mc:Fallback>
                  <wp:positionV relativeFrom="page">
                    <wp:posOffset>9354185</wp:posOffset>
                  </wp:positionV>
                </mc:Fallback>
              </mc:AlternateContent>
              <wp:extent cx="386715" cy="323215"/>
              <wp:effectExtent l="0" t="0" r="0"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6715" cy="323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 xml:space="preserve"> PAGE  \* Arabic  \* MERGEFORMAT </w:instrText>
                          </w:r>
                          <w:r>
                            <w:rPr>
                              <w:color w:val="0F243E" w:themeColor="text2" w:themeShade="80"/>
                              <w:sz w:val="26"/>
                              <w:szCs w:val="26"/>
                            </w:rPr>
                            <w:fldChar w:fldCharType="separate"/>
                          </w:r>
                          <w:r>
                            <w:rPr>
                              <w:noProof/>
                              <w:color w:val="0F243E" w:themeColor="text2" w:themeShade="80"/>
                              <w:sz w:val="26"/>
                              <w:szCs w:val="26"/>
                            </w:rPr>
                            <w:t>1</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9" o:spid="_x0000_s1026" type="#_x0000_t202" style="position:absolute;margin-left:0;margin-top:0;width:30.45pt;height:25.4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" fillcolor="white [3201]" stroked="f" strokeweight=".5pt">
              <v:path arrowok="t"/>
              <v:textbox style="mso-fit-shape-to-text:t" inset="0,,0">
                <w:txbxContent>
                  <w:p>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 xml:space="preserve"> PAGE  \* Arabic  \* MERGEFORMAT </w:instrText>
                    </w:r>
                    <w:r>
                      <w:rPr>
                        <w:color w:val="0F243E" w:themeColor="text2" w:themeShade="80"/>
                        <w:sz w:val="26"/>
                        <w:szCs w:val="26"/>
                      </w:rPr>
                      <w:fldChar w:fldCharType="separate"/>
                    </w:r>
                    <w:r>
                      <w:rPr>
                        <w:noProof/>
                        <w:color w:val="0F243E" w:themeColor="text2" w:themeShade="80"/>
                        <w:sz w:val="26"/>
                        <w:szCs w:val="26"/>
                      </w:rPr>
                      <w:t>1</w:t>
                    </w:r>
                    <w:r>
                      <w:rPr>
                        <w:color w:val="0F243E" w:themeColor="text2" w:themeShade="80"/>
                        <w:sz w:val="26"/>
                        <w:szCs w:val="2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C94F3E"/>
    <w:multiLevelType w:val="multilevel"/>
    <w:tmpl w:val="99D2B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673563"/>
    <w:multiLevelType w:val="multilevel"/>
    <w:tmpl w:val="8FA8BA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CE112B"/>
    <w:multiLevelType w:val="hybridMultilevel"/>
    <w:tmpl w:val="7C2077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DBE519D"/>
    <w:multiLevelType w:val="hybridMultilevel"/>
    <w:tmpl w:val="6D2EDD2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0E686F9D"/>
    <w:multiLevelType w:val="multilevel"/>
    <w:tmpl w:val="50240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6F52A3"/>
    <w:multiLevelType w:val="hybridMultilevel"/>
    <w:tmpl w:val="DC7CFC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BB318A"/>
    <w:multiLevelType w:val="hybridMultilevel"/>
    <w:tmpl w:val="784099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717EB9"/>
    <w:multiLevelType w:val="multilevel"/>
    <w:tmpl w:val="8F0AE4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C05408"/>
    <w:multiLevelType w:val="multilevel"/>
    <w:tmpl w:val="19EA8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4759C5"/>
    <w:multiLevelType w:val="hybridMultilevel"/>
    <w:tmpl w:val="4A08A236"/>
    <w:lvl w:ilvl="0" w:tplc="35D4551A">
      <w:numFmt w:val="bullet"/>
      <w:lvlText w:val="-"/>
      <w:lvlJc w:val="left"/>
      <w:pPr>
        <w:ind w:left="795" w:hanging="360"/>
      </w:pPr>
      <w:rPr>
        <w:rFonts w:ascii="GHEA Grapalat" w:eastAsia="Times New Roman" w:hAnsi="GHEA Grapalat" w:cs="Times New Roman"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0" w15:restartNumberingAfterBreak="0">
    <w:nsid w:val="1ABF4AEF"/>
    <w:multiLevelType w:val="hybridMultilevel"/>
    <w:tmpl w:val="2FDA4F22"/>
    <w:lvl w:ilvl="0" w:tplc="D0AA8DF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B960946"/>
    <w:multiLevelType w:val="multilevel"/>
    <w:tmpl w:val="DDE08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EA789F"/>
    <w:multiLevelType w:val="hybridMultilevel"/>
    <w:tmpl w:val="592A3786"/>
    <w:lvl w:ilvl="0" w:tplc="D0AA8DF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22B72E6"/>
    <w:multiLevelType w:val="multilevel"/>
    <w:tmpl w:val="6CCE82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834B1C"/>
    <w:multiLevelType w:val="hybridMultilevel"/>
    <w:tmpl w:val="6AF6E69C"/>
    <w:lvl w:ilvl="0" w:tplc="877ADB52">
      <w:start w:val="1"/>
      <w:numFmt w:val="decimal"/>
      <w:lvlText w:val="%1)"/>
      <w:lvlJc w:val="left"/>
      <w:pPr>
        <w:ind w:left="990" w:hanging="63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37448D"/>
    <w:multiLevelType w:val="multilevel"/>
    <w:tmpl w:val="1C08E4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7D52782"/>
    <w:multiLevelType w:val="multilevel"/>
    <w:tmpl w:val="AB461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34603F"/>
    <w:multiLevelType w:val="multilevel"/>
    <w:tmpl w:val="4D0EA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AC5577E"/>
    <w:multiLevelType w:val="multilevel"/>
    <w:tmpl w:val="A7306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0511C52"/>
    <w:multiLevelType w:val="multilevel"/>
    <w:tmpl w:val="50E03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7B78CB"/>
    <w:multiLevelType w:val="hybridMultilevel"/>
    <w:tmpl w:val="C80E39E6"/>
    <w:lvl w:ilvl="0" w:tplc="A34E9822">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7350927"/>
    <w:multiLevelType w:val="hybridMultilevel"/>
    <w:tmpl w:val="40F09002"/>
    <w:lvl w:ilvl="0" w:tplc="1AC42CF6">
      <w:numFmt w:val="bullet"/>
      <w:lvlText w:val="-"/>
      <w:lvlJc w:val="left"/>
      <w:pPr>
        <w:ind w:left="436" w:hanging="360"/>
      </w:pPr>
      <w:rPr>
        <w:rFonts w:ascii="GHEA Grapalat" w:eastAsia="Calibri" w:hAnsi="GHEA Grapalat" w:cs="Times New Roman" w:hint="default"/>
        <w:color w:val="auto"/>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22" w15:restartNumberingAfterBreak="0">
    <w:nsid w:val="4A747B6B"/>
    <w:multiLevelType w:val="hybridMultilevel"/>
    <w:tmpl w:val="221E3CDC"/>
    <w:lvl w:ilvl="0" w:tplc="EE7EDE64">
      <w:numFmt w:val="bullet"/>
      <w:lvlText w:val="-"/>
      <w:lvlJc w:val="left"/>
      <w:pPr>
        <w:ind w:left="720" w:hanging="360"/>
      </w:pPr>
      <w:rPr>
        <w:rFonts w:ascii="GHEA Grapalat" w:eastAsia="Times New Roman"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E3AAB"/>
    <w:multiLevelType w:val="hybridMultilevel"/>
    <w:tmpl w:val="D6A89C7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15:restartNumberingAfterBreak="0">
    <w:nsid w:val="58C3706D"/>
    <w:multiLevelType w:val="hybridMultilevel"/>
    <w:tmpl w:val="B64E47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AF60EE"/>
    <w:multiLevelType w:val="hybridMultilevel"/>
    <w:tmpl w:val="C9CE79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68677ED7"/>
    <w:multiLevelType w:val="multilevel"/>
    <w:tmpl w:val="AEBE5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F9F6413"/>
    <w:multiLevelType w:val="hybridMultilevel"/>
    <w:tmpl w:val="CEBCB18A"/>
    <w:lvl w:ilvl="0" w:tplc="605E6ED2">
      <w:numFmt w:val="bullet"/>
      <w:lvlText w:val="-"/>
      <w:lvlJc w:val="left"/>
      <w:pPr>
        <w:ind w:left="900" w:hanging="360"/>
      </w:pPr>
      <w:rPr>
        <w:rFonts w:ascii="GHEA Grapalat" w:eastAsia="Times New Roman" w:hAnsi="GHEA Grapalat"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8" w15:restartNumberingAfterBreak="0">
    <w:nsid w:val="71A34C97"/>
    <w:multiLevelType w:val="hybridMultilevel"/>
    <w:tmpl w:val="3184FD8E"/>
    <w:lvl w:ilvl="0" w:tplc="77AEE04A">
      <w:numFmt w:val="bullet"/>
      <w:lvlText w:val="-"/>
      <w:lvlJc w:val="left"/>
      <w:pPr>
        <w:ind w:left="1440" w:hanging="360"/>
      </w:pPr>
      <w:rPr>
        <w:rFonts w:ascii="GHEA Grapalat" w:eastAsiaTheme="minorHAnsi" w:hAnsi="GHEA Grapalat" w:cstheme="minorBidi"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9" w15:restartNumberingAfterBreak="0">
    <w:nsid w:val="73F26814"/>
    <w:multiLevelType w:val="hybridMultilevel"/>
    <w:tmpl w:val="11509CEE"/>
    <w:lvl w:ilvl="0" w:tplc="042B0001">
      <w:start w:val="1"/>
      <w:numFmt w:val="bullet"/>
      <w:lvlText w:val=""/>
      <w:lvlJc w:val="left"/>
      <w:pPr>
        <w:ind w:left="1125" w:hanging="360"/>
      </w:pPr>
      <w:rPr>
        <w:rFonts w:ascii="Symbol" w:hAnsi="Symbol" w:hint="default"/>
      </w:rPr>
    </w:lvl>
    <w:lvl w:ilvl="1" w:tplc="042B0003" w:tentative="1">
      <w:start w:val="1"/>
      <w:numFmt w:val="bullet"/>
      <w:lvlText w:val="o"/>
      <w:lvlJc w:val="left"/>
      <w:pPr>
        <w:ind w:left="1845" w:hanging="360"/>
      </w:pPr>
      <w:rPr>
        <w:rFonts w:ascii="Courier New" w:hAnsi="Courier New" w:cs="Courier New" w:hint="default"/>
      </w:rPr>
    </w:lvl>
    <w:lvl w:ilvl="2" w:tplc="042B0005" w:tentative="1">
      <w:start w:val="1"/>
      <w:numFmt w:val="bullet"/>
      <w:lvlText w:val=""/>
      <w:lvlJc w:val="left"/>
      <w:pPr>
        <w:ind w:left="2565" w:hanging="360"/>
      </w:pPr>
      <w:rPr>
        <w:rFonts w:ascii="Wingdings" w:hAnsi="Wingdings" w:hint="default"/>
      </w:rPr>
    </w:lvl>
    <w:lvl w:ilvl="3" w:tplc="042B0001" w:tentative="1">
      <w:start w:val="1"/>
      <w:numFmt w:val="bullet"/>
      <w:lvlText w:val=""/>
      <w:lvlJc w:val="left"/>
      <w:pPr>
        <w:ind w:left="3285" w:hanging="360"/>
      </w:pPr>
      <w:rPr>
        <w:rFonts w:ascii="Symbol" w:hAnsi="Symbol" w:hint="default"/>
      </w:rPr>
    </w:lvl>
    <w:lvl w:ilvl="4" w:tplc="042B0003" w:tentative="1">
      <w:start w:val="1"/>
      <w:numFmt w:val="bullet"/>
      <w:lvlText w:val="o"/>
      <w:lvlJc w:val="left"/>
      <w:pPr>
        <w:ind w:left="4005" w:hanging="360"/>
      </w:pPr>
      <w:rPr>
        <w:rFonts w:ascii="Courier New" w:hAnsi="Courier New" w:cs="Courier New" w:hint="default"/>
      </w:rPr>
    </w:lvl>
    <w:lvl w:ilvl="5" w:tplc="042B0005" w:tentative="1">
      <w:start w:val="1"/>
      <w:numFmt w:val="bullet"/>
      <w:lvlText w:val=""/>
      <w:lvlJc w:val="left"/>
      <w:pPr>
        <w:ind w:left="4725" w:hanging="360"/>
      </w:pPr>
      <w:rPr>
        <w:rFonts w:ascii="Wingdings" w:hAnsi="Wingdings" w:hint="default"/>
      </w:rPr>
    </w:lvl>
    <w:lvl w:ilvl="6" w:tplc="042B0001" w:tentative="1">
      <w:start w:val="1"/>
      <w:numFmt w:val="bullet"/>
      <w:lvlText w:val=""/>
      <w:lvlJc w:val="left"/>
      <w:pPr>
        <w:ind w:left="5445" w:hanging="360"/>
      </w:pPr>
      <w:rPr>
        <w:rFonts w:ascii="Symbol" w:hAnsi="Symbol" w:hint="default"/>
      </w:rPr>
    </w:lvl>
    <w:lvl w:ilvl="7" w:tplc="042B0003" w:tentative="1">
      <w:start w:val="1"/>
      <w:numFmt w:val="bullet"/>
      <w:lvlText w:val="o"/>
      <w:lvlJc w:val="left"/>
      <w:pPr>
        <w:ind w:left="6165" w:hanging="360"/>
      </w:pPr>
      <w:rPr>
        <w:rFonts w:ascii="Courier New" w:hAnsi="Courier New" w:cs="Courier New" w:hint="default"/>
      </w:rPr>
    </w:lvl>
    <w:lvl w:ilvl="8" w:tplc="042B0005" w:tentative="1">
      <w:start w:val="1"/>
      <w:numFmt w:val="bullet"/>
      <w:lvlText w:val=""/>
      <w:lvlJc w:val="left"/>
      <w:pPr>
        <w:ind w:left="6885" w:hanging="360"/>
      </w:pPr>
      <w:rPr>
        <w:rFonts w:ascii="Wingdings" w:hAnsi="Wingdings" w:hint="default"/>
      </w:rPr>
    </w:lvl>
  </w:abstractNum>
  <w:abstractNum w:abstractNumId="30" w15:restartNumberingAfterBreak="0">
    <w:nsid w:val="760E3DBC"/>
    <w:multiLevelType w:val="hybridMultilevel"/>
    <w:tmpl w:val="6D783398"/>
    <w:lvl w:ilvl="0" w:tplc="6AC0CE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5E4E06"/>
    <w:multiLevelType w:val="multilevel"/>
    <w:tmpl w:val="247AA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9237BBD"/>
    <w:multiLevelType w:val="multilevel"/>
    <w:tmpl w:val="B24C9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D7B190B"/>
    <w:multiLevelType w:val="multilevel"/>
    <w:tmpl w:val="F20AF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E5C55F9"/>
    <w:multiLevelType w:val="multilevel"/>
    <w:tmpl w:val="D7D23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24"/>
  </w:num>
  <w:num w:numId="3">
    <w:abstractNumId w:val="12"/>
  </w:num>
  <w:num w:numId="4">
    <w:abstractNumId w:val="10"/>
  </w:num>
  <w:num w:numId="5">
    <w:abstractNumId w:val="22"/>
  </w:num>
  <w:num w:numId="6">
    <w:abstractNumId w:val="29"/>
  </w:num>
  <w:num w:numId="7">
    <w:abstractNumId w:val="21"/>
  </w:num>
  <w:num w:numId="8">
    <w:abstractNumId w:val="27"/>
  </w:num>
  <w:num w:numId="9">
    <w:abstractNumId w:val="14"/>
  </w:num>
  <w:num w:numId="10">
    <w:abstractNumId w:val="28"/>
  </w:num>
  <w:num w:numId="11">
    <w:abstractNumId w:val="30"/>
  </w:num>
  <w:num w:numId="12">
    <w:abstractNumId w:val="2"/>
  </w:num>
  <w:num w:numId="13">
    <w:abstractNumId w:val="25"/>
  </w:num>
  <w:num w:numId="14">
    <w:abstractNumId w:val="3"/>
  </w:num>
  <w:num w:numId="15">
    <w:abstractNumId w:val="11"/>
  </w:num>
  <w:num w:numId="16">
    <w:abstractNumId w:val="0"/>
  </w:num>
  <w:num w:numId="17">
    <w:abstractNumId w:val="19"/>
  </w:num>
  <w:num w:numId="18">
    <w:abstractNumId w:val="17"/>
  </w:num>
  <w:num w:numId="19">
    <w:abstractNumId w:val="34"/>
  </w:num>
  <w:num w:numId="20">
    <w:abstractNumId w:val="7"/>
  </w:num>
  <w:num w:numId="21">
    <w:abstractNumId w:val="23"/>
  </w:num>
  <w:num w:numId="22">
    <w:abstractNumId w:val="18"/>
  </w:num>
  <w:num w:numId="23">
    <w:abstractNumId w:val="16"/>
  </w:num>
  <w:num w:numId="24">
    <w:abstractNumId w:val="33"/>
  </w:num>
  <w:num w:numId="25">
    <w:abstractNumId w:val="26"/>
  </w:num>
  <w:num w:numId="26">
    <w:abstractNumId w:val="32"/>
  </w:num>
  <w:num w:numId="27">
    <w:abstractNumId w:val="8"/>
  </w:num>
  <w:num w:numId="28">
    <w:abstractNumId w:val="4"/>
  </w:num>
  <w:num w:numId="29">
    <w:abstractNumId w:val="6"/>
  </w:num>
  <w:num w:numId="30">
    <w:abstractNumId w:val="5"/>
  </w:num>
  <w:num w:numId="31">
    <w:abstractNumId w:val="9"/>
  </w:num>
  <w:num w:numId="32">
    <w:abstractNumId w:val="31"/>
  </w:num>
  <w:num w:numId="33">
    <w:abstractNumId w:val="13"/>
  </w:num>
  <w:num w:numId="34">
    <w:abstractNumId w:val="1"/>
  </w:num>
  <w:num w:numId="35">
    <w:abstractNumId w:val="1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defaultTabStop w:val="720"/>
  <w:hyphenationZone w:val="141"/>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FCBEA9A6-FADB-4945-87B2-3143E5D656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rPr>
  </w:style>
  <w:style w:type="paragraph" w:styleId="Heading1">
    <w:name w:val="heading 1"/>
    <w:basedOn w:val="Normal"/>
    <w:next w:val="Normal"/>
    <w:link w:val="Heading1Char"/>
    <w:qFormat/>
    <w:locked/>
    <w:pPr>
      <w:keepNext/>
      <w:spacing w:after="0" w:line="240" w:lineRule="auto"/>
      <w:jc w:val="center"/>
      <w:outlineLvl w:val="0"/>
    </w:pPr>
    <w:rPr>
      <w:rFonts w:ascii="Arial Armenian" w:eastAsia="Times New Roman" w:hAnsi="Arial Armenian"/>
      <w:sz w:val="28"/>
      <w:szCs w:val="20"/>
      <w:lang w:eastAsia="ru-RU"/>
    </w:rPr>
  </w:style>
  <w:style w:type="paragraph" w:styleId="Heading2">
    <w:name w:val="heading 2"/>
    <w:basedOn w:val="Normal"/>
    <w:next w:val="Normal"/>
    <w:link w:val="Heading2Char"/>
    <w:uiPriority w:val="9"/>
    <w:qFormat/>
    <w:locked/>
    <w:pPr>
      <w:keepNext/>
      <w:spacing w:after="0" w:line="240" w:lineRule="auto"/>
      <w:jc w:val="both"/>
      <w:outlineLvl w:val="1"/>
    </w:pPr>
    <w:rPr>
      <w:rFonts w:ascii="Arial LatArm" w:eastAsia="Times New Roman" w:hAnsi="Arial LatArm"/>
      <w:b/>
      <w:color w:val="0000FF"/>
      <w:sz w:val="20"/>
      <w:szCs w:val="20"/>
      <w:lang w:eastAsia="ru-RU"/>
    </w:rPr>
  </w:style>
  <w:style w:type="paragraph" w:styleId="Heading3">
    <w:name w:val="heading 3"/>
    <w:basedOn w:val="Normal"/>
    <w:next w:val="Normal"/>
    <w:link w:val="Heading3Char"/>
    <w:uiPriority w:val="9"/>
    <w:qFormat/>
    <w:locked/>
    <w:pPr>
      <w:keepNext/>
      <w:spacing w:after="0" w:line="360" w:lineRule="auto"/>
      <w:jc w:val="center"/>
      <w:outlineLvl w:val="2"/>
    </w:pPr>
    <w:rPr>
      <w:rFonts w:ascii="Arial LatArm" w:eastAsia="Times New Roman" w:hAnsi="Arial LatArm"/>
      <w:i/>
      <w:sz w:val="20"/>
      <w:szCs w:val="20"/>
      <w:lang w:val="en-AU"/>
    </w:rPr>
  </w:style>
  <w:style w:type="paragraph" w:styleId="Heading4">
    <w:name w:val="heading 4"/>
    <w:basedOn w:val="Normal"/>
    <w:next w:val="Normal"/>
    <w:link w:val="Heading4Char"/>
    <w:uiPriority w:val="9"/>
    <w:qFormat/>
    <w:locked/>
    <w:pPr>
      <w:keepNext/>
      <w:spacing w:after="0" w:line="240" w:lineRule="auto"/>
      <w:outlineLvl w:val="3"/>
    </w:pPr>
    <w:rPr>
      <w:rFonts w:ascii="Arial LatArm" w:eastAsia="Times New Roman" w:hAnsi="Arial LatArm"/>
      <w:i/>
      <w:sz w:val="18"/>
      <w:szCs w:val="20"/>
    </w:rPr>
  </w:style>
  <w:style w:type="paragraph" w:styleId="Heading5">
    <w:name w:val="heading 5"/>
    <w:basedOn w:val="Normal"/>
    <w:next w:val="Normal"/>
    <w:link w:val="Heading5Char"/>
    <w:uiPriority w:val="9"/>
    <w:qFormat/>
    <w:locked/>
    <w:pPr>
      <w:keepNext/>
      <w:spacing w:after="0" w:line="240" w:lineRule="auto"/>
      <w:jc w:val="center"/>
      <w:outlineLvl w:val="4"/>
    </w:pPr>
    <w:rPr>
      <w:rFonts w:ascii="Arial LatArm" w:eastAsia="Times New Roman" w:hAnsi="Arial LatArm"/>
      <w:b/>
      <w:sz w:val="26"/>
      <w:szCs w:val="20"/>
      <w:lang w:eastAsia="ru-RU"/>
    </w:rPr>
  </w:style>
  <w:style w:type="paragraph" w:styleId="Heading6">
    <w:name w:val="heading 6"/>
    <w:basedOn w:val="Normal"/>
    <w:next w:val="Normal"/>
    <w:link w:val="Heading6Char"/>
    <w:uiPriority w:val="9"/>
    <w:qFormat/>
    <w:locked/>
    <w:pPr>
      <w:keepNext/>
      <w:spacing w:after="0" w:line="240" w:lineRule="auto"/>
      <w:outlineLvl w:val="5"/>
    </w:pPr>
    <w:rPr>
      <w:rFonts w:ascii="Arial LatArm" w:eastAsia="Times New Roman" w:hAnsi="Arial LatArm"/>
      <w:b/>
      <w:color w:val="000000"/>
      <w:szCs w:val="20"/>
      <w:lang w:eastAsia="ru-RU"/>
    </w:rPr>
  </w:style>
  <w:style w:type="paragraph" w:styleId="Heading7">
    <w:name w:val="heading 7"/>
    <w:basedOn w:val="Normal"/>
    <w:next w:val="Normal"/>
    <w:link w:val="Heading7Char"/>
    <w:uiPriority w:val="9"/>
    <w:qFormat/>
    <w:locked/>
    <w:pPr>
      <w:keepNext/>
      <w:spacing w:after="0" w:line="240" w:lineRule="auto"/>
      <w:ind w:left="-66"/>
      <w:jc w:val="center"/>
      <w:outlineLvl w:val="6"/>
    </w:pPr>
    <w:rPr>
      <w:rFonts w:ascii="Times Armenian" w:eastAsia="Times New Roman" w:hAnsi="Times Armenian"/>
      <w:b/>
      <w:sz w:val="20"/>
      <w:szCs w:val="20"/>
      <w:lang w:val="hy-AM" w:eastAsia="ru-RU"/>
    </w:rPr>
  </w:style>
  <w:style w:type="paragraph" w:styleId="Heading8">
    <w:name w:val="heading 8"/>
    <w:basedOn w:val="Normal"/>
    <w:next w:val="Normal"/>
    <w:link w:val="Heading8Char"/>
    <w:uiPriority w:val="9"/>
    <w:qFormat/>
    <w:locked/>
    <w:pPr>
      <w:keepNext/>
      <w:spacing w:after="0" w:line="240" w:lineRule="auto"/>
      <w:outlineLvl w:val="7"/>
    </w:pPr>
    <w:rPr>
      <w:rFonts w:ascii="Times Armenian" w:eastAsia="Times New Roman" w:hAnsi="Times Armenian"/>
      <w:i/>
      <w:sz w:val="20"/>
      <w:szCs w:val="20"/>
      <w:lang w:val="nl-NL" w:eastAsia="x-none"/>
    </w:rPr>
  </w:style>
  <w:style w:type="paragraph" w:styleId="Heading9">
    <w:name w:val="heading 9"/>
    <w:basedOn w:val="Normal"/>
    <w:next w:val="Normal"/>
    <w:link w:val="Heading9Char"/>
    <w:uiPriority w:val="9"/>
    <w:qFormat/>
    <w:locked/>
    <w:pPr>
      <w:keepNext/>
      <w:spacing w:after="0" w:line="240" w:lineRule="auto"/>
      <w:jc w:val="center"/>
      <w:outlineLvl w:val="8"/>
    </w:pPr>
    <w:rPr>
      <w:rFonts w:ascii="Times Armenian" w:eastAsia="Times New Roman" w:hAnsi="Times Armenian"/>
      <w:b/>
      <w:color w:val="000000"/>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ascii="Arial Armenian" w:eastAsia="Times New Roman" w:hAnsi="Arial Armenian"/>
      <w:sz w:val="28"/>
      <w:lang w:eastAsia="ru-RU"/>
    </w:rPr>
  </w:style>
  <w:style w:type="character" w:customStyle="1" w:styleId="Heading2Char">
    <w:name w:val="Heading 2 Char"/>
    <w:basedOn w:val="DefaultParagraphFont"/>
    <w:link w:val="Heading2"/>
    <w:uiPriority w:val="9"/>
    <w:rPr>
      <w:rFonts w:ascii="Arial LatArm" w:eastAsia="Times New Roman" w:hAnsi="Arial LatArm"/>
      <w:b/>
      <w:color w:val="0000FF"/>
      <w:lang w:eastAsia="ru-RU"/>
    </w:rPr>
  </w:style>
  <w:style w:type="character" w:customStyle="1" w:styleId="Heading3Char">
    <w:name w:val="Heading 3 Char"/>
    <w:basedOn w:val="DefaultParagraphFont"/>
    <w:link w:val="Heading3"/>
    <w:uiPriority w:val="9"/>
    <w:rPr>
      <w:rFonts w:ascii="Arial LatArm" w:eastAsia="Times New Roman" w:hAnsi="Arial LatArm"/>
      <w:i/>
      <w:lang w:val="en-AU"/>
    </w:rPr>
  </w:style>
  <w:style w:type="character" w:customStyle="1" w:styleId="Heading4Char">
    <w:name w:val="Heading 4 Char"/>
    <w:basedOn w:val="DefaultParagraphFont"/>
    <w:link w:val="Heading4"/>
    <w:uiPriority w:val="9"/>
    <w:rPr>
      <w:rFonts w:ascii="Arial LatArm" w:eastAsia="Times New Roman" w:hAnsi="Arial LatArm"/>
      <w:i/>
      <w:sz w:val="18"/>
    </w:rPr>
  </w:style>
  <w:style w:type="character" w:customStyle="1" w:styleId="Heading5Char">
    <w:name w:val="Heading 5 Char"/>
    <w:basedOn w:val="DefaultParagraphFont"/>
    <w:link w:val="Heading5"/>
    <w:uiPriority w:val="9"/>
    <w:rPr>
      <w:rFonts w:ascii="Arial LatArm" w:eastAsia="Times New Roman" w:hAnsi="Arial LatArm"/>
      <w:b/>
      <w:sz w:val="26"/>
      <w:lang w:eastAsia="ru-RU"/>
    </w:rPr>
  </w:style>
  <w:style w:type="character" w:customStyle="1" w:styleId="Heading6Char">
    <w:name w:val="Heading 6 Char"/>
    <w:basedOn w:val="DefaultParagraphFont"/>
    <w:link w:val="Heading6"/>
    <w:uiPriority w:val="9"/>
    <w:rPr>
      <w:rFonts w:ascii="Arial LatArm" w:eastAsia="Times New Roman" w:hAnsi="Arial LatArm"/>
      <w:b/>
      <w:color w:val="000000"/>
      <w:sz w:val="22"/>
      <w:lang w:eastAsia="ru-RU"/>
    </w:rPr>
  </w:style>
  <w:style w:type="character" w:customStyle="1" w:styleId="Heading7Char">
    <w:name w:val="Heading 7 Char"/>
    <w:basedOn w:val="DefaultParagraphFont"/>
    <w:link w:val="Heading7"/>
    <w:uiPriority w:val="9"/>
    <w:rPr>
      <w:rFonts w:ascii="Times Armenian" w:eastAsia="Times New Roman" w:hAnsi="Times Armenian"/>
      <w:b/>
      <w:lang w:val="hy-AM" w:eastAsia="ru-RU"/>
    </w:rPr>
  </w:style>
  <w:style w:type="character" w:customStyle="1" w:styleId="Heading8Char">
    <w:name w:val="Heading 8 Char"/>
    <w:basedOn w:val="DefaultParagraphFont"/>
    <w:link w:val="Heading8"/>
    <w:uiPriority w:val="9"/>
    <w:rPr>
      <w:rFonts w:ascii="Times Armenian" w:eastAsia="Times New Roman" w:hAnsi="Times Armenian"/>
      <w:i/>
      <w:lang w:val="nl-NL" w:eastAsia="x-none"/>
    </w:rPr>
  </w:style>
  <w:style w:type="character" w:customStyle="1" w:styleId="Heading9Char">
    <w:name w:val="Heading 9 Char"/>
    <w:basedOn w:val="DefaultParagraphFont"/>
    <w:link w:val="Heading9"/>
    <w:uiPriority w:val="9"/>
    <w:rPr>
      <w:rFonts w:ascii="Times Armenian" w:eastAsia="Times New Roman" w:hAnsi="Times Armenian"/>
      <w:b/>
      <w:color w:val="000000"/>
      <w:sz w:val="22"/>
      <w:lang w:val="pt-BR" w:eastAsia="ru-RU"/>
    </w:rPr>
  </w:style>
  <w:style w:type="paragraph" w:styleId="BodyTextIndent">
    <w:name w:val="Body Text Indent"/>
    <w:aliases w:val=" Char, Char Char Char Char,Char Char Char Char"/>
    <w:basedOn w:val="Normal"/>
    <w:link w:val="BodyTextIndentChar"/>
    <w:pPr>
      <w:spacing w:after="0" w:line="240" w:lineRule="auto"/>
      <w:ind w:firstLine="720"/>
      <w:jc w:val="both"/>
    </w:pPr>
    <w:rPr>
      <w:rFonts w:ascii="Times Armenian" w:eastAsia="Times New Roman" w:hAnsi="Times Armenian"/>
      <w:sz w:val="24"/>
      <w:szCs w:val="24"/>
    </w:rPr>
  </w:style>
  <w:style w:type="character" w:customStyle="1" w:styleId="BodyTextIndentChar">
    <w:name w:val="Body Text Indent Char"/>
    <w:aliases w:val=" Char Char, Char Char Char Char Char,Char Char Char Char Char"/>
    <w:basedOn w:val="DefaultParagraphFont"/>
    <w:link w:val="BodyTextIndent"/>
    <w:rPr>
      <w:rFonts w:ascii="Times Armenian" w:eastAsia="Times New Roman" w:hAnsi="Times Armenian"/>
      <w:sz w:val="24"/>
      <w:szCs w:val="24"/>
    </w:rPr>
  </w:style>
  <w:style w:type="paragraph" w:styleId="BodyText">
    <w:name w:val="Body Text"/>
    <w:basedOn w:val="Normal"/>
    <w:link w:val="BodyTextChar"/>
    <w:pPr>
      <w:spacing w:after="0" w:line="240" w:lineRule="auto"/>
      <w:jc w:val="both"/>
    </w:pPr>
    <w:rPr>
      <w:rFonts w:ascii="Times Armenian" w:eastAsia="Times New Roman" w:hAnsi="Times Armenian"/>
      <w:sz w:val="24"/>
      <w:szCs w:val="24"/>
    </w:rPr>
  </w:style>
  <w:style w:type="character" w:customStyle="1" w:styleId="BodyTextChar">
    <w:name w:val="Body Text Char"/>
    <w:basedOn w:val="DefaultParagraphFont"/>
    <w:link w:val="BodyText"/>
    <w:rPr>
      <w:rFonts w:ascii="Times Armenian" w:eastAsia="Times New Roman" w:hAnsi="Times Armenian"/>
      <w:sz w:val="24"/>
      <w:szCs w:val="24"/>
    </w:rPr>
  </w:style>
  <w:style w:type="paragraph" w:styleId="BodyText2">
    <w:name w:val="Body Text 2"/>
    <w:basedOn w:val="Normal"/>
    <w:link w:val="BodyText2Char"/>
    <w:pPr>
      <w:spacing w:after="0" w:line="240" w:lineRule="auto"/>
      <w:jc w:val="center"/>
    </w:pPr>
    <w:rPr>
      <w:rFonts w:ascii="Times Armenian" w:eastAsia="Times New Roman" w:hAnsi="Times Armenian"/>
      <w:b/>
      <w:bCs/>
      <w:i/>
      <w:iCs/>
      <w:sz w:val="24"/>
      <w:szCs w:val="24"/>
    </w:rPr>
  </w:style>
  <w:style w:type="character" w:customStyle="1" w:styleId="BodyText2Char">
    <w:name w:val="Body Text 2 Char"/>
    <w:basedOn w:val="DefaultParagraphFont"/>
    <w:link w:val="BodyText2"/>
    <w:rPr>
      <w:rFonts w:ascii="Times Armenian" w:eastAsia="Times New Roman" w:hAnsi="Times Armenian"/>
      <w:b/>
      <w:bCs/>
      <w:i/>
      <w:iCs/>
      <w:sz w:val="24"/>
      <w:szCs w:val="24"/>
    </w:rPr>
  </w:style>
  <w:style w:type="paragraph" w:styleId="BalloonText">
    <w:name w:val="Balloon Text"/>
    <w:basedOn w:val="Normal"/>
    <w:link w:val="BalloonTextChar"/>
    <w:uiPriority w:val="99"/>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hAnsi="Tahoma" w:cs="Tahoma"/>
      <w:sz w:val="16"/>
      <w:szCs w:val="16"/>
    </w:rPr>
  </w:style>
  <w:style w:type="paragraph" w:styleId="BodyTextIndent3">
    <w:name w:val="Body Text Indent 3"/>
    <w:basedOn w:val="Normal"/>
    <w:link w:val="BodyTextIndent3Char"/>
    <w:unhideWhenUsed/>
    <w:pPr>
      <w:spacing w:after="120"/>
      <w:ind w:left="283"/>
    </w:pPr>
    <w:rPr>
      <w:sz w:val="16"/>
      <w:szCs w:val="16"/>
    </w:rPr>
  </w:style>
  <w:style w:type="character" w:customStyle="1" w:styleId="BodyTextIndent3Char">
    <w:name w:val="Body Text Indent 3 Char"/>
    <w:basedOn w:val="DefaultParagraphFont"/>
    <w:link w:val="BodyTextIndent3"/>
    <w:rPr>
      <w:sz w:val="16"/>
      <w:szCs w:val="16"/>
    </w:rPr>
  </w:style>
  <w:style w:type="paragraph" w:styleId="NormalWeb">
    <w:name w:val="Normal (Web)"/>
    <w:aliases w:val="Обычный (веб) Знак Знак,Знак Знак Знак Знак,Знак Знак1,Обычный (веб) Знак Знак Знак,Знак Знак Знак1 Знак Знак Знак Знак Знак,Знак1,webb,Знак,Знак Знак"/>
    <w:basedOn w:val="Normal"/>
    <w:link w:val="NormalWebChar"/>
    <w:uiPriority w:val="99"/>
    <w:qFormat/>
    <w:pPr>
      <w:spacing w:after="0" w:line="240" w:lineRule="auto"/>
    </w:pPr>
    <w:rPr>
      <w:rFonts w:ascii="Times New Roman" w:eastAsia="Times New Roman" w:hAnsi="Times New Roman"/>
      <w:sz w:val="24"/>
      <w:szCs w:val="24"/>
      <w:lang w:eastAsia="ru-RU"/>
    </w:rPr>
  </w:style>
  <w:style w:type="character" w:customStyle="1" w:styleId="NormalWebChar">
    <w:name w:val="Normal (Web) Char"/>
    <w:aliases w:val="Обычный (веб) Знак Знак Char,Знак Знак Знак Знак Char,Знак Знак1 Char,Обычный (веб) Знак Знак Знак Char,Знак Знак Знак1 Знак Знак Знак Знак Знак Char,Знак1 Char,webb Char,Знак Char,Знак Знак Char"/>
    <w:link w:val="NormalWeb"/>
    <w:uiPriority w:val="99"/>
    <w:locked/>
    <w:rPr>
      <w:rFonts w:ascii="Times New Roman" w:eastAsia="Times New Roman" w:hAnsi="Times New Roman"/>
      <w:sz w:val="24"/>
      <w:szCs w:val="24"/>
      <w:lang w:eastAsia="ru-RU"/>
    </w:rPr>
  </w:style>
  <w:style w:type="character" w:styleId="Hyperlink">
    <w:name w:val="Hyperlink"/>
    <w:basedOn w:val="DefaultParagraphFont"/>
    <w:uiPriority w:val="99"/>
    <w:unhideWhenUsed/>
    <w:rPr>
      <w:color w:val="0000FF"/>
      <w:u w:val="single"/>
    </w:rPr>
  </w:style>
  <w:style w:type="paragraph" w:customStyle="1" w:styleId="font5">
    <w:name w:val="font5"/>
    <w:basedOn w:val="Normal"/>
    <w:pPr>
      <w:spacing w:before="100" w:beforeAutospacing="1" w:after="100" w:afterAutospacing="1" w:line="240" w:lineRule="auto"/>
    </w:pPr>
    <w:rPr>
      <w:rFonts w:ascii="GHEA Grapalat" w:eastAsia="Times New Roman" w:hAnsi="GHEA Grapalat"/>
      <w:b/>
      <w:bCs/>
      <w:color w:val="000000"/>
    </w:rPr>
  </w:style>
  <w:style w:type="paragraph" w:customStyle="1" w:styleId="xl65">
    <w:name w:val="xl65"/>
    <w:basedOn w:val="Normal"/>
    <w:pPr>
      <w:spacing w:before="100" w:beforeAutospacing="1" w:after="100" w:afterAutospacing="1" w:line="240" w:lineRule="auto"/>
    </w:pPr>
    <w:rPr>
      <w:rFonts w:ascii="GHEA Grapalat" w:eastAsia="Times New Roman" w:hAnsi="GHEA Grapalat"/>
      <w:sz w:val="24"/>
      <w:szCs w:val="24"/>
    </w:rPr>
  </w:style>
  <w:style w:type="paragraph" w:customStyle="1" w:styleId="xl66">
    <w:name w:val="xl66"/>
    <w:basedOn w:val="Normal"/>
    <w:pPr>
      <w:spacing w:before="100" w:beforeAutospacing="1" w:after="100" w:afterAutospacing="1" w:line="240" w:lineRule="auto"/>
      <w:jc w:val="center"/>
    </w:pPr>
    <w:rPr>
      <w:rFonts w:ascii="GHEA Grapalat" w:eastAsia="Times New Roman" w:hAnsi="GHEA Grapalat"/>
      <w:sz w:val="24"/>
      <w:szCs w:val="24"/>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b/>
      <w:bCs/>
      <w:sz w:val="20"/>
      <w:szCs w:val="20"/>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4"/>
      <w:szCs w:val="24"/>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Calibri"/>
      <w:sz w:val="24"/>
      <w:szCs w:val="24"/>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4"/>
      <w:szCs w:val="24"/>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GHEA Grapalat" w:eastAsia="Times New Roman" w:hAnsi="GHEA Grapalat"/>
      <w:sz w:val="20"/>
      <w:szCs w:val="20"/>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0"/>
      <w:szCs w:val="20"/>
    </w:rPr>
  </w:style>
  <w:style w:type="paragraph" w:customStyle="1" w:styleId="xl73">
    <w:name w:val="xl73"/>
    <w:basedOn w:val="Normal"/>
    <w:pPr>
      <w:spacing w:before="100" w:beforeAutospacing="1" w:after="100" w:afterAutospacing="1" w:line="240" w:lineRule="auto"/>
    </w:pPr>
    <w:rPr>
      <w:rFonts w:ascii="GHEA Grapalat" w:eastAsia="Times New Roman" w:hAnsi="GHEA Grapalat"/>
      <w:color w:val="000000"/>
      <w:sz w:val="18"/>
      <w:szCs w:val="18"/>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b/>
      <w:bCs/>
      <w:sz w:val="24"/>
      <w:szCs w:val="24"/>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b/>
      <w:bCs/>
      <w:sz w:val="28"/>
      <w:szCs w:val="28"/>
    </w:rPr>
  </w:style>
  <w:style w:type="paragraph" w:customStyle="1" w:styleId="xl76">
    <w:name w:val="xl76"/>
    <w:basedOn w:val="Normal"/>
    <w:pPr>
      <w:spacing w:before="100" w:beforeAutospacing="1" w:after="100" w:afterAutospacing="1" w:line="240" w:lineRule="auto"/>
    </w:pPr>
    <w:rPr>
      <w:rFonts w:ascii="GHEA Grapalat" w:eastAsia="Times New Roman" w:hAnsi="GHEA Grapalat"/>
      <w:b/>
      <w:bCs/>
      <w:sz w:val="28"/>
      <w:szCs w:val="28"/>
    </w:rPr>
  </w:style>
  <w:style w:type="paragraph" w:customStyle="1" w:styleId="xl77">
    <w:name w:val="xl77"/>
    <w:basedOn w:val="Normal"/>
    <w:pPr>
      <w:spacing w:before="100" w:beforeAutospacing="1" w:after="100" w:afterAutospacing="1" w:line="240" w:lineRule="auto"/>
      <w:textAlignment w:val="center"/>
    </w:pPr>
    <w:rPr>
      <w:rFonts w:ascii="GHEA Grapalat" w:eastAsia="Times New Roman" w:hAnsi="GHEA Grapalat"/>
      <w:b/>
      <w:bCs/>
      <w:color w:val="000000"/>
      <w:sz w:val="18"/>
      <w:szCs w:val="18"/>
    </w:rPr>
  </w:style>
  <w:style w:type="paragraph" w:customStyle="1" w:styleId="xl78">
    <w:name w:val="xl78"/>
    <w:basedOn w:val="Normal"/>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79">
    <w:name w:val="xl79"/>
    <w:basedOn w:val="Normal"/>
    <w:pPr>
      <w:pBdr>
        <w:top w:val="single" w:sz="4" w:space="0" w:color="auto"/>
        <w:bottom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80">
    <w:name w:val="xl80"/>
    <w:basedOn w:val="Normal"/>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81">
    <w:name w:val="xl81"/>
    <w:basedOn w:val="Normal"/>
    <w:pPr>
      <w:spacing w:before="100" w:beforeAutospacing="1" w:after="100" w:afterAutospacing="1" w:line="240" w:lineRule="auto"/>
      <w:jc w:val="center"/>
    </w:pPr>
    <w:rPr>
      <w:rFonts w:ascii="GHEA Grapalat" w:eastAsia="Times New Roman" w:hAnsi="GHEA Grapalat"/>
      <w:sz w:val="24"/>
      <w:szCs w:val="24"/>
    </w:rPr>
  </w:style>
  <w:style w:type="paragraph" w:customStyle="1" w:styleId="xl82">
    <w:name w:val="xl82"/>
    <w:basedOn w:val="Normal"/>
    <w:pPr>
      <w:spacing w:before="100" w:beforeAutospacing="1" w:after="100" w:afterAutospacing="1" w:line="240" w:lineRule="auto"/>
      <w:jc w:val="center"/>
    </w:pPr>
    <w:rPr>
      <w:rFonts w:ascii="GHEA Grapalat" w:eastAsia="Times New Roman" w:hAnsi="GHEA Grapalat"/>
      <w:sz w:val="20"/>
      <w:szCs w:val="20"/>
    </w:rPr>
  </w:style>
  <w:style w:type="paragraph" w:customStyle="1" w:styleId="xl83">
    <w:name w:val="xl83"/>
    <w:basedOn w:val="Normal"/>
    <w:pPr>
      <w:spacing w:before="100" w:beforeAutospacing="1" w:after="100" w:afterAutospacing="1" w:line="240" w:lineRule="auto"/>
      <w:jc w:val="center"/>
    </w:pPr>
    <w:rPr>
      <w:rFonts w:eastAsia="Times New Roman" w:cs="Calibri"/>
      <w:sz w:val="24"/>
      <w:szCs w:val="24"/>
    </w:rPr>
  </w:style>
  <w:style w:type="character" w:customStyle="1" w:styleId="apple-converted-space">
    <w:name w:val="apple-converted-space"/>
    <w:basedOn w:val="DefaultParagraphFont"/>
  </w:style>
  <w:style w:type="paragraph" w:styleId="BodyTextIndent2">
    <w:name w:val="Body Text Indent 2"/>
    <w:basedOn w:val="Normal"/>
    <w:link w:val="BodyTextIndent2Char"/>
    <w:unhideWhenUsed/>
    <w:pPr>
      <w:spacing w:after="120" w:line="480" w:lineRule="auto"/>
      <w:ind w:left="360"/>
    </w:pPr>
  </w:style>
  <w:style w:type="character" w:customStyle="1" w:styleId="BodyTextIndent2Char">
    <w:name w:val="Body Text Indent 2 Char"/>
    <w:basedOn w:val="DefaultParagraphFont"/>
    <w:link w:val="BodyTextIndent2"/>
    <w:rPr>
      <w:sz w:val="22"/>
      <w:szCs w:val="22"/>
    </w:rPr>
  </w:style>
  <w:style w:type="paragraph" w:customStyle="1" w:styleId="norm">
    <w:name w:val="norm"/>
    <w:basedOn w:val="Normal"/>
    <w:pPr>
      <w:spacing w:after="0" w:line="480" w:lineRule="auto"/>
      <w:ind w:firstLine="709"/>
      <w:jc w:val="both"/>
    </w:pPr>
    <w:rPr>
      <w:rFonts w:ascii="Arial Armenian" w:eastAsia="Times New Roman" w:hAnsi="Arial Armenian"/>
      <w:szCs w:val="20"/>
      <w:lang w:eastAsia="ru-RU"/>
    </w:rPr>
  </w:style>
  <w:style w:type="paragraph" w:styleId="Footer">
    <w:name w:val="footer"/>
    <w:basedOn w:val="Normal"/>
    <w:link w:val="FooterChar"/>
    <w:uiPriority w:val="99"/>
    <w:pPr>
      <w:tabs>
        <w:tab w:val="center" w:pos="4320"/>
        <w:tab w:val="right" w:pos="8640"/>
      </w:tabs>
      <w:spacing w:after="0" w:line="240" w:lineRule="auto"/>
    </w:pPr>
    <w:rPr>
      <w:rFonts w:ascii="Times New Roman" w:eastAsia="Times New Roman" w:hAnsi="Times New Roman"/>
      <w:sz w:val="20"/>
      <w:szCs w:val="20"/>
    </w:rPr>
  </w:style>
  <w:style w:type="character" w:customStyle="1" w:styleId="FooterChar">
    <w:name w:val="Footer Char"/>
    <w:basedOn w:val="DefaultParagraphFont"/>
    <w:link w:val="Footer"/>
    <w:uiPriority w:val="99"/>
    <w:rPr>
      <w:rFonts w:ascii="Times New Roman" w:eastAsia="Times New Roman" w:hAnsi="Times New Roman"/>
    </w:rPr>
  </w:style>
  <w:style w:type="paragraph" w:customStyle="1" w:styleId="Char">
    <w:name w:val="Char"/>
    <w:basedOn w:val="Normal"/>
    <w:semiHidden/>
    <w:pPr>
      <w:spacing w:after="160" w:line="360" w:lineRule="auto"/>
      <w:ind w:firstLine="709"/>
      <w:jc w:val="both"/>
    </w:pPr>
    <w:rPr>
      <w:rFonts w:ascii="Arial AMU" w:eastAsia="Times New Roman" w:hAnsi="Arial AMU" w:cs="Arial"/>
      <w:szCs w:val="20"/>
    </w:rPr>
  </w:style>
  <w:style w:type="paragraph" w:customStyle="1" w:styleId="Default">
    <w:name w:val="Default"/>
    <w:pPr>
      <w:autoSpaceDE w:val="0"/>
      <w:autoSpaceDN w:val="0"/>
      <w:adjustRightInd w:val="0"/>
    </w:pPr>
    <w:rPr>
      <w:rFonts w:ascii="Arial Unicode" w:eastAsia="Times New Roman" w:hAnsi="Arial Unicode" w:cs="Arial Unicode"/>
      <w:color w:val="000000"/>
      <w:sz w:val="24"/>
      <w:szCs w:val="24"/>
      <w:lang w:val="ru-RU" w:eastAsia="ru-RU"/>
    </w:rPr>
  </w:style>
  <w:style w:type="character" w:customStyle="1" w:styleId="CharChar1">
    <w:name w:val="Char Char1"/>
    <w:locked/>
    <w:rPr>
      <w:rFonts w:ascii="Arial LatArm" w:hAnsi="Arial LatArm"/>
      <w:i/>
      <w:lang w:val="en-AU" w:eastAsia="en-US" w:bidi="ar-SA"/>
    </w:rPr>
  </w:style>
  <w:style w:type="paragraph" w:styleId="Index1">
    <w:name w:val="index 1"/>
    <w:basedOn w:val="Normal"/>
    <w:next w:val="Normal"/>
    <w:autoRedefine/>
    <w:semiHidden/>
    <w:pPr>
      <w:spacing w:after="0" w:line="240" w:lineRule="auto"/>
      <w:ind w:left="240" w:hanging="240"/>
    </w:pPr>
    <w:rPr>
      <w:rFonts w:ascii="Times New Roman" w:eastAsia="Times New Roman" w:hAnsi="Times New Roman"/>
      <w:sz w:val="24"/>
      <w:szCs w:val="24"/>
    </w:rPr>
  </w:style>
  <w:style w:type="paragraph" w:styleId="IndexHeading">
    <w:name w:val="index heading"/>
    <w:basedOn w:val="Normal"/>
    <w:next w:val="Index1"/>
    <w:semiHidden/>
    <w:pPr>
      <w:spacing w:after="0" w:line="240" w:lineRule="auto"/>
    </w:pPr>
    <w:rPr>
      <w:rFonts w:ascii="Times New Roman" w:eastAsia="Times New Roman" w:hAnsi="Times New Roman"/>
      <w:sz w:val="20"/>
      <w:szCs w:val="20"/>
      <w:lang w:val="en-AU" w:eastAsia="ru-RU"/>
    </w:rPr>
  </w:style>
  <w:style w:type="paragraph" w:styleId="Header">
    <w:name w:val="header"/>
    <w:basedOn w:val="Normal"/>
    <w:link w:val="HeaderChar"/>
    <w:uiPriority w:val="99"/>
    <w:pPr>
      <w:tabs>
        <w:tab w:val="center" w:pos="4153"/>
        <w:tab w:val="right" w:pos="8306"/>
      </w:tabs>
      <w:spacing w:after="0" w:line="240" w:lineRule="auto"/>
    </w:pPr>
    <w:rPr>
      <w:rFonts w:ascii="Times New Roman" w:eastAsia="Times New Roman" w:hAnsi="Times New Roman"/>
      <w:sz w:val="20"/>
      <w:szCs w:val="20"/>
      <w:lang w:val="en-AU" w:eastAsia="ru-RU"/>
    </w:rPr>
  </w:style>
  <w:style w:type="character" w:customStyle="1" w:styleId="HeaderChar">
    <w:name w:val="Header Char"/>
    <w:basedOn w:val="DefaultParagraphFont"/>
    <w:link w:val="Header"/>
    <w:uiPriority w:val="99"/>
    <w:rPr>
      <w:rFonts w:ascii="Times New Roman" w:eastAsia="Times New Roman" w:hAnsi="Times New Roman"/>
      <w:lang w:val="en-AU" w:eastAsia="ru-RU"/>
    </w:rPr>
  </w:style>
  <w:style w:type="paragraph" w:styleId="BodyText3">
    <w:name w:val="Body Text 3"/>
    <w:basedOn w:val="Normal"/>
    <w:link w:val="BodyText3Char"/>
    <w:pPr>
      <w:spacing w:after="0" w:line="240" w:lineRule="auto"/>
      <w:jc w:val="both"/>
    </w:pPr>
    <w:rPr>
      <w:rFonts w:ascii="Arial LatArm" w:eastAsia="Times New Roman" w:hAnsi="Arial LatArm"/>
      <w:sz w:val="20"/>
      <w:szCs w:val="20"/>
      <w:lang w:eastAsia="ru-RU"/>
    </w:rPr>
  </w:style>
  <w:style w:type="character" w:customStyle="1" w:styleId="BodyText3Char">
    <w:name w:val="Body Text 3 Char"/>
    <w:basedOn w:val="DefaultParagraphFont"/>
    <w:link w:val="BodyText3"/>
    <w:rPr>
      <w:rFonts w:ascii="Arial LatArm" w:eastAsia="Times New Roman" w:hAnsi="Arial LatArm"/>
      <w:lang w:eastAsia="ru-RU"/>
    </w:rPr>
  </w:style>
  <w:style w:type="paragraph" w:styleId="Title">
    <w:name w:val="Title"/>
    <w:basedOn w:val="Normal"/>
    <w:link w:val="TitleChar"/>
    <w:uiPriority w:val="10"/>
    <w:qFormat/>
    <w:locked/>
    <w:pPr>
      <w:spacing w:after="0" w:line="240" w:lineRule="auto"/>
      <w:jc w:val="center"/>
    </w:pPr>
    <w:rPr>
      <w:rFonts w:ascii="Arial Armenian" w:eastAsia="Times New Roman" w:hAnsi="Arial Armenian"/>
      <w:sz w:val="24"/>
      <w:szCs w:val="20"/>
    </w:rPr>
  </w:style>
  <w:style w:type="character" w:customStyle="1" w:styleId="TitleChar">
    <w:name w:val="Title Char"/>
    <w:basedOn w:val="DefaultParagraphFont"/>
    <w:link w:val="Title"/>
    <w:uiPriority w:val="10"/>
    <w:rPr>
      <w:rFonts w:ascii="Arial Armenian" w:eastAsia="Times New Roman" w:hAnsi="Arial Armenian"/>
      <w:sz w:val="24"/>
    </w:rPr>
  </w:style>
  <w:style w:type="character" w:styleId="PageNumber">
    <w:name w:val="page number"/>
    <w:basedOn w:val="DefaultParagraphFont"/>
  </w:style>
  <w:style w:type="paragraph" w:styleId="FootnoteText">
    <w:name w:val="footnote text"/>
    <w:basedOn w:val="Normal"/>
    <w:link w:val="FootnoteTextChar"/>
    <w:semiHidden/>
    <w:pPr>
      <w:spacing w:after="0" w:line="240" w:lineRule="auto"/>
    </w:pPr>
    <w:rPr>
      <w:rFonts w:ascii="Times Armenian" w:eastAsia="Times New Roman" w:hAnsi="Times Armenian"/>
      <w:sz w:val="20"/>
      <w:szCs w:val="20"/>
      <w:lang w:val="x-none" w:eastAsia="ru-RU"/>
    </w:rPr>
  </w:style>
  <w:style w:type="character" w:customStyle="1" w:styleId="FootnoteTextChar">
    <w:name w:val="Footnote Text Char"/>
    <w:basedOn w:val="DefaultParagraphFont"/>
    <w:link w:val="FootnoteText"/>
    <w:semiHidden/>
    <w:rPr>
      <w:rFonts w:ascii="Times Armenian" w:eastAsia="Times New Roman" w:hAnsi="Times Armenian"/>
      <w:lang w:val="x-none" w:eastAsia="ru-RU"/>
    </w:rPr>
  </w:style>
  <w:style w:type="paragraph" w:customStyle="1" w:styleId="CharCharCharCharCharCharCharCharCharCharCharChar">
    <w:name w:val="Char Char Char Char Char Char Char Char Char Char Char Char"/>
    <w:basedOn w:val="Normal"/>
    <w:pPr>
      <w:spacing w:after="160" w:line="240" w:lineRule="exact"/>
    </w:pPr>
    <w:rPr>
      <w:rFonts w:ascii="Arial" w:eastAsia="Times New Roman" w:hAnsi="Arial" w:cs="Arial"/>
      <w:sz w:val="20"/>
      <w:szCs w:val="20"/>
    </w:rPr>
  </w:style>
  <w:style w:type="character" w:customStyle="1" w:styleId="normChar">
    <w:name w:val="norm Char"/>
    <w:locked/>
    <w:rPr>
      <w:rFonts w:ascii="Arial Armenian" w:hAnsi="Arial Armenian"/>
      <w:sz w:val="22"/>
      <w:lang w:val="en-US" w:eastAsia="ru-RU" w:bidi="ar-SA"/>
    </w:rPr>
  </w:style>
  <w:style w:type="character" w:customStyle="1" w:styleId="CharCharChar">
    <w:name w:val="Char Char Char"/>
    <w:rPr>
      <w:rFonts w:ascii="Arial LatArm" w:hAnsi="Arial LatArm"/>
      <w:sz w:val="24"/>
      <w:lang w:eastAsia="ru-RU"/>
    </w:rPr>
  </w:style>
  <w:style w:type="character" w:styleId="Strong">
    <w:name w:val="Strong"/>
    <w:uiPriority w:val="22"/>
    <w:qFormat/>
    <w:locked/>
    <w:rPr>
      <w:b/>
      <w:bCs/>
    </w:rPr>
  </w:style>
  <w:style w:type="character" w:styleId="FootnoteReference">
    <w:name w:val="footnote reference"/>
    <w:semiHidden/>
    <w:rPr>
      <w:vertAlign w:val="superscript"/>
    </w:rPr>
  </w:style>
  <w:style w:type="character" w:customStyle="1" w:styleId="CharChar22">
    <w:name w:val="Char Char22"/>
    <w:rPr>
      <w:rFonts w:ascii="Arial Armenian" w:hAnsi="Arial Armenian"/>
      <w:sz w:val="28"/>
      <w:lang w:val="en-US"/>
    </w:rPr>
  </w:style>
  <w:style w:type="character" w:customStyle="1" w:styleId="CharChar20">
    <w:name w:val="Char Char20"/>
    <w:rPr>
      <w:rFonts w:ascii="Times LatArm" w:hAnsi="Times LatArm"/>
      <w:b/>
      <w:sz w:val="28"/>
      <w:lang w:val="en-US"/>
    </w:rPr>
  </w:style>
  <w:style w:type="character" w:customStyle="1" w:styleId="CharChar16">
    <w:name w:val="Char Char16"/>
    <w:rPr>
      <w:rFonts w:ascii="Times Armenian" w:hAnsi="Times Armenian"/>
      <w:b/>
      <w:lang w:val="hy-AM"/>
    </w:rPr>
  </w:style>
  <w:style w:type="character" w:customStyle="1" w:styleId="CharChar15">
    <w:name w:val="Char Char15"/>
    <w:rPr>
      <w:rFonts w:ascii="Times Armenian" w:hAnsi="Times Armenian"/>
      <w:i/>
      <w:lang w:val="nl-NL"/>
    </w:rPr>
  </w:style>
  <w:style w:type="character" w:customStyle="1" w:styleId="CharChar13">
    <w:name w:val="Char Char13"/>
    <w:rPr>
      <w:rFonts w:ascii="Arial Armenian" w:hAnsi="Arial Armenian"/>
      <w:lang w:val="en-US"/>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pPr>
      <w:spacing w:after="0" w:line="240" w:lineRule="auto"/>
    </w:pPr>
    <w:rPr>
      <w:rFonts w:ascii="Times Armenian" w:eastAsia="Times New Roman" w:hAnsi="Times Armenian"/>
      <w:sz w:val="20"/>
      <w:szCs w:val="20"/>
      <w:lang w:eastAsia="ru-RU"/>
    </w:rPr>
  </w:style>
  <w:style w:type="character" w:customStyle="1" w:styleId="CommentTextChar">
    <w:name w:val="Comment Text Char"/>
    <w:basedOn w:val="DefaultParagraphFont"/>
    <w:link w:val="CommentText"/>
    <w:uiPriority w:val="99"/>
    <w:rPr>
      <w:rFonts w:ascii="Times Armenian" w:eastAsia="Times New Roman" w:hAnsi="Times Armenian"/>
      <w:lang w:eastAsia="ru-RU"/>
    </w:rPr>
  </w:style>
  <w:style w:type="paragraph" w:styleId="CommentSubject">
    <w:name w:val="annotation subject"/>
    <w:basedOn w:val="CommentText"/>
    <w:next w:val="CommentText"/>
    <w:link w:val="CommentSubjectChar"/>
    <w:uiPriority w:val="99"/>
    <w:semiHidden/>
    <w:rPr>
      <w:b/>
      <w:bCs/>
    </w:rPr>
  </w:style>
  <w:style w:type="character" w:customStyle="1" w:styleId="CommentSubjectChar">
    <w:name w:val="Comment Subject Char"/>
    <w:basedOn w:val="CommentTextChar"/>
    <w:link w:val="CommentSubject"/>
    <w:uiPriority w:val="99"/>
    <w:semiHidden/>
    <w:rPr>
      <w:rFonts w:ascii="Times Armenian" w:eastAsia="Times New Roman" w:hAnsi="Times Armenian"/>
      <w:b/>
      <w:bCs/>
      <w:lang w:eastAsia="ru-RU"/>
    </w:rPr>
  </w:style>
  <w:style w:type="paragraph" w:styleId="EndnoteText">
    <w:name w:val="endnote text"/>
    <w:basedOn w:val="Normal"/>
    <w:link w:val="EndnoteTextChar"/>
    <w:semiHidden/>
    <w:pPr>
      <w:spacing w:after="0" w:line="240" w:lineRule="auto"/>
    </w:pPr>
    <w:rPr>
      <w:rFonts w:ascii="Times Armenian" w:eastAsia="Times New Roman" w:hAnsi="Times Armenian"/>
      <w:sz w:val="20"/>
      <w:szCs w:val="20"/>
      <w:lang w:eastAsia="ru-RU"/>
    </w:rPr>
  </w:style>
  <w:style w:type="character" w:customStyle="1" w:styleId="EndnoteTextChar">
    <w:name w:val="Endnote Text Char"/>
    <w:basedOn w:val="DefaultParagraphFont"/>
    <w:link w:val="EndnoteText"/>
    <w:semiHidden/>
    <w:rPr>
      <w:rFonts w:ascii="Times Armenian" w:eastAsia="Times New Roman" w:hAnsi="Times Armenian"/>
      <w:lang w:eastAsia="ru-RU"/>
    </w:rPr>
  </w:style>
  <w:style w:type="character" w:styleId="EndnoteReference">
    <w:name w:val="endnote reference"/>
    <w:semiHidden/>
    <w:rPr>
      <w:vertAlign w:val="superscript"/>
    </w:rPr>
  </w:style>
  <w:style w:type="paragraph" w:styleId="DocumentMap">
    <w:name w:val="Document Map"/>
    <w:basedOn w:val="Normal"/>
    <w:link w:val="DocumentMapChar"/>
    <w:semiHidden/>
    <w:pPr>
      <w:shd w:val="clear" w:color="auto" w:fill="000080"/>
      <w:spacing w:after="0" w:line="240" w:lineRule="auto"/>
    </w:pPr>
    <w:rPr>
      <w:rFonts w:ascii="Tahoma" w:eastAsia="Times New Roman" w:hAnsi="Tahoma" w:cs="Tahoma"/>
      <w:sz w:val="20"/>
      <w:szCs w:val="20"/>
      <w:lang w:eastAsia="ru-RU"/>
    </w:rPr>
  </w:style>
  <w:style w:type="character" w:customStyle="1" w:styleId="DocumentMapChar">
    <w:name w:val="Document Map Char"/>
    <w:basedOn w:val="DefaultParagraphFont"/>
    <w:link w:val="DocumentMap"/>
    <w:semiHidden/>
    <w:rPr>
      <w:rFonts w:ascii="Tahoma" w:eastAsia="Times New Roman" w:hAnsi="Tahoma" w:cs="Tahoma"/>
      <w:shd w:val="clear" w:color="auto" w:fill="000080"/>
      <w:lang w:eastAsia="ru-RU"/>
    </w:rPr>
  </w:style>
  <w:style w:type="paragraph" w:styleId="Revision">
    <w:name w:val="Revision"/>
    <w:hidden/>
    <w:semiHidden/>
    <w:rPr>
      <w:rFonts w:ascii="Times Armenian" w:eastAsia="Times New Roman" w:hAnsi="Times Armenian"/>
      <w:sz w:val="24"/>
      <w:lang w:eastAsia="ru-RU"/>
    </w:rPr>
  </w:style>
  <w:style w:type="table" w:styleId="TableGrid">
    <w:name w:val="Table Grid"/>
    <w:basedOn w:val="TableNormal"/>
    <w:uiPriority w:val="39"/>
    <w:locke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pPr>
      <w:spacing w:after="160" w:line="240" w:lineRule="exact"/>
    </w:pPr>
    <w:rPr>
      <w:rFonts w:ascii="Verdana" w:eastAsia="Times New Roman" w:hAnsi="Verdana"/>
      <w:sz w:val="20"/>
      <w:szCs w:val="20"/>
    </w:rPr>
  </w:style>
  <w:style w:type="paragraph" w:customStyle="1" w:styleId="Style2">
    <w:name w:val="Style2"/>
    <w:basedOn w:val="Normal"/>
    <w:pPr>
      <w:spacing w:after="0" w:line="240" w:lineRule="auto"/>
      <w:jc w:val="center"/>
    </w:pPr>
    <w:rPr>
      <w:rFonts w:ascii="Arial Armenian" w:eastAsia="Times New Roman" w:hAnsi="Arial Armenian"/>
      <w:w w:val="90"/>
      <w:szCs w:val="20"/>
      <w:lang w:eastAsia="ru-RU"/>
    </w:rPr>
  </w:style>
  <w:style w:type="character" w:customStyle="1" w:styleId="CharChar23">
    <w:name w:val="Char Char23"/>
    <w:rPr>
      <w:rFonts w:ascii="Arial Armenian" w:hAnsi="Arial Armenian"/>
      <w:sz w:val="28"/>
      <w:lang w:val="en-US" w:eastAsia="ru-RU" w:bidi="ar-SA"/>
    </w:rPr>
  </w:style>
  <w:style w:type="character" w:customStyle="1" w:styleId="CharChar21">
    <w:name w:val="Char Char21"/>
    <w:rPr>
      <w:rFonts w:ascii="Arial LatArm" w:hAnsi="Arial LatArm"/>
      <w:b/>
      <w:color w:val="0000FF"/>
      <w:lang w:val="en-US" w:eastAsia="ru-RU" w:bidi="ar-SA"/>
    </w:rPr>
  </w:style>
  <w:style w:type="paragraph" w:styleId="ListParagraph">
    <w:name w:val="List Paragraph"/>
    <w:aliases w:val="List_Paragraph,Multilevel para_II,List Paragraph (numbered (a)),OBC Bullet,List Paragraph11,Normal numbered,Paragraphe de liste PBLH,Bullets,References,IBL List Paragraph,title 3,Table/Figure Heading,Lapis Bulleted List,Dot pt,No Spacing1"/>
    <w:basedOn w:val="Normal"/>
    <w:link w:val="ListParagraphChar"/>
    <w:uiPriority w:val="34"/>
    <w:qFormat/>
    <w:pPr>
      <w:spacing w:after="0" w:line="240" w:lineRule="auto"/>
      <w:ind w:left="720"/>
    </w:pPr>
    <w:rPr>
      <w:rFonts w:ascii="Times Armenian" w:eastAsia="Times New Roman" w:hAnsi="Times Armenian"/>
      <w:sz w:val="24"/>
      <w:szCs w:val="24"/>
      <w:lang w:val="x-none" w:eastAsia="ru-RU"/>
    </w:rPr>
  </w:style>
  <w:style w:type="character" w:customStyle="1" w:styleId="ListParagraphChar">
    <w:name w:val="List Paragraph Char"/>
    <w:aliases w:val="List_Paragraph Char,Multilevel para_II Char,List Paragraph (numbered (a)) Char,OBC Bullet Char,List Paragraph11 Char,Normal numbered Char,Paragraphe de liste PBLH Char,Bullets Char,References Char,IBL List Paragraph Char,title 3 Char"/>
    <w:link w:val="ListParagraph"/>
    <w:uiPriority w:val="34"/>
    <w:qFormat/>
    <w:locked/>
    <w:rPr>
      <w:rFonts w:ascii="Times Armenian" w:eastAsia="Times New Roman" w:hAnsi="Times Armenian"/>
      <w:sz w:val="24"/>
      <w:szCs w:val="24"/>
      <w:lang w:val="x-none" w:eastAsia="ru-RU"/>
    </w:rPr>
  </w:style>
  <w:style w:type="character" w:customStyle="1" w:styleId="CharChar25">
    <w:name w:val="Char Char25"/>
    <w:rPr>
      <w:rFonts w:ascii="Arial Armenian" w:hAnsi="Arial Armenian"/>
      <w:sz w:val="28"/>
      <w:lang w:val="en-US" w:eastAsia="ru-RU" w:bidi="ar-SA"/>
    </w:rPr>
  </w:style>
  <w:style w:type="character" w:customStyle="1" w:styleId="CharChar24">
    <w:name w:val="Char Char24"/>
    <w:rPr>
      <w:rFonts w:ascii="Arial LatArm" w:hAnsi="Arial LatArm"/>
      <w:b/>
      <w:color w:val="0000FF"/>
      <w:lang w:val="en-US" w:eastAsia="ru-RU" w:bidi="ar-SA"/>
    </w:rPr>
  </w:style>
  <w:style w:type="paragraph" w:styleId="BlockText">
    <w:name w:val="Block Text"/>
    <w:basedOn w:val="Normal"/>
    <w:pPr>
      <w:overflowPunct w:val="0"/>
      <w:autoSpaceDE w:val="0"/>
      <w:autoSpaceDN w:val="0"/>
      <w:adjustRightInd w:val="0"/>
      <w:spacing w:after="0" w:line="240" w:lineRule="auto"/>
      <w:ind w:left="4500" w:right="98"/>
      <w:jc w:val="right"/>
      <w:textAlignment w:val="baseline"/>
    </w:pPr>
    <w:rPr>
      <w:rFonts w:ascii="Arial Armenian" w:eastAsia="Times New Roman" w:hAnsi="Arial Armenian"/>
      <w:sz w:val="28"/>
      <w:szCs w:val="20"/>
      <w:lang w:val="es-ES"/>
    </w:rPr>
  </w:style>
  <w:style w:type="paragraph" w:customStyle="1" w:styleId="BodyTextIndent22">
    <w:name w:val="Body Text Indent 2+2"/>
    <w:basedOn w:val="Normal"/>
    <w:next w:val="Normal"/>
    <w:pPr>
      <w:autoSpaceDE w:val="0"/>
      <w:autoSpaceDN w:val="0"/>
      <w:adjustRightInd w:val="0"/>
      <w:spacing w:after="0" w:line="240" w:lineRule="auto"/>
    </w:pPr>
    <w:rPr>
      <w:rFonts w:ascii="Times Armenian" w:eastAsia="Times New Roman" w:hAnsi="Times Armenian"/>
      <w:sz w:val="24"/>
      <w:szCs w:val="24"/>
      <w:lang w:val="ru-RU" w:eastAsia="ru-RU"/>
    </w:rPr>
  </w:style>
  <w:style w:type="paragraph" w:customStyle="1" w:styleId="Normal2">
    <w:name w:val="Normal+2"/>
    <w:basedOn w:val="Normal"/>
    <w:next w:val="Normal"/>
    <w:pPr>
      <w:autoSpaceDE w:val="0"/>
      <w:autoSpaceDN w:val="0"/>
      <w:adjustRightInd w:val="0"/>
      <w:spacing w:after="0" w:line="240" w:lineRule="auto"/>
    </w:pPr>
    <w:rPr>
      <w:rFonts w:ascii="Times Armenian" w:eastAsia="Times New Roman" w:hAnsi="Times Armenian"/>
      <w:sz w:val="24"/>
      <w:szCs w:val="24"/>
      <w:lang w:val="ru-RU" w:eastAsia="ru-RU"/>
    </w:rPr>
  </w:style>
  <w:style w:type="paragraph" w:customStyle="1" w:styleId="CharCharCharChar">
    <w:name w:val="Знак Знак Знак Char Char Char Char Знак Знак Знак"/>
    <w:basedOn w:val="Normal"/>
    <w:pPr>
      <w:widowControl w:val="0"/>
      <w:bidi/>
      <w:adjustRightInd w:val="0"/>
      <w:spacing w:after="160" w:line="240" w:lineRule="exact"/>
    </w:pPr>
    <w:rPr>
      <w:rFonts w:ascii="Times New Roman" w:eastAsia="Times New Roman" w:hAnsi="Times New Roman"/>
      <w:sz w:val="20"/>
      <w:szCs w:val="20"/>
      <w:lang w:val="en-GB" w:eastAsia="ru-RU" w:bidi="he-IL"/>
    </w:rPr>
  </w:style>
  <w:style w:type="paragraph" w:customStyle="1" w:styleId="xl63">
    <w:name w:val="xl6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sz w:val="16"/>
      <w:szCs w:val="16"/>
    </w:rPr>
  </w:style>
  <w:style w:type="paragraph" w:customStyle="1" w:styleId="xl64">
    <w:name w:val="xl6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rPr>
  </w:style>
  <w:style w:type="paragraph" w:customStyle="1" w:styleId="font6">
    <w:name w:val="font6"/>
    <w:basedOn w:val="Normal"/>
    <w:pPr>
      <w:spacing w:before="100" w:beforeAutospacing="1" w:after="100" w:afterAutospacing="1" w:line="240" w:lineRule="auto"/>
    </w:pPr>
    <w:rPr>
      <w:rFonts w:ascii="Times Armenian" w:eastAsia="Arial Unicode MS" w:hAnsi="Times Armenian" w:cs="Arial Unicode MS"/>
      <w:i/>
      <w:iCs/>
      <w:sz w:val="16"/>
      <w:szCs w:val="16"/>
    </w:rPr>
  </w:style>
  <w:style w:type="paragraph" w:customStyle="1" w:styleId="font7">
    <w:name w:val="font7"/>
    <w:basedOn w:val="Normal"/>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8">
    <w:name w:val="font8"/>
    <w:basedOn w:val="Normal"/>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9">
    <w:name w:val="font9"/>
    <w:basedOn w:val="Normal"/>
    <w:pPr>
      <w:spacing w:before="100" w:beforeAutospacing="1" w:after="100" w:afterAutospacing="1" w:line="240" w:lineRule="auto"/>
    </w:pPr>
    <w:rPr>
      <w:rFonts w:ascii="Times LatRus" w:eastAsia="Arial Unicode MS" w:hAnsi="Times LatRus" w:cs="Arial Unicode MS"/>
      <w:i/>
      <w:iCs/>
      <w:sz w:val="16"/>
      <w:szCs w:val="16"/>
    </w:rPr>
  </w:style>
  <w:style w:type="paragraph" w:customStyle="1" w:styleId="font10">
    <w:name w:val="font10"/>
    <w:basedOn w:val="Normal"/>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11">
    <w:name w:val="font11"/>
    <w:basedOn w:val="Normal"/>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12">
    <w:name w:val="font12"/>
    <w:basedOn w:val="Normal"/>
    <w:pPr>
      <w:spacing w:before="100" w:beforeAutospacing="1" w:after="100" w:afterAutospacing="1" w:line="240" w:lineRule="auto"/>
    </w:pPr>
    <w:rPr>
      <w:rFonts w:ascii="Times New Roman" w:eastAsia="Arial Unicode MS" w:hAnsi="Times New Roman"/>
      <w:sz w:val="16"/>
      <w:szCs w:val="16"/>
    </w:rPr>
  </w:style>
  <w:style w:type="paragraph" w:customStyle="1" w:styleId="font13">
    <w:name w:val="font13"/>
    <w:basedOn w:val="Normal"/>
    <w:pPr>
      <w:spacing w:before="100" w:beforeAutospacing="1" w:after="100" w:afterAutospacing="1" w:line="240" w:lineRule="auto"/>
    </w:pPr>
    <w:rPr>
      <w:rFonts w:ascii="Times Armenian" w:eastAsia="Arial Unicode MS" w:hAnsi="Times Armenian" w:cs="Arial Unicode MS"/>
      <w:color w:val="000000"/>
      <w:sz w:val="20"/>
      <w:szCs w:val="20"/>
    </w:rPr>
  </w:style>
  <w:style w:type="paragraph" w:customStyle="1" w:styleId="Index11">
    <w:name w:val="Index 11"/>
    <w:basedOn w:val="Normal"/>
    <w:pPr>
      <w:suppressAutoHyphens/>
      <w:spacing w:after="0" w:line="100" w:lineRule="atLeast"/>
      <w:ind w:left="240" w:hanging="240"/>
    </w:pPr>
    <w:rPr>
      <w:rFonts w:ascii="Times Armenian" w:eastAsia="Times New Roman" w:hAnsi="Times Armenian"/>
      <w:kern w:val="1"/>
      <w:sz w:val="16"/>
      <w:szCs w:val="16"/>
      <w:lang w:eastAsia="ar-SA"/>
    </w:rPr>
  </w:style>
  <w:style w:type="paragraph" w:customStyle="1" w:styleId="IndexHeading1">
    <w:name w:val="Index Heading1"/>
    <w:basedOn w:val="Normal"/>
    <w:pPr>
      <w:suppressAutoHyphens/>
      <w:spacing w:after="0" w:line="100" w:lineRule="atLeast"/>
    </w:pPr>
    <w:rPr>
      <w:rFonts w:ascii="Times New Roman" w:eastAsia="Times New Roman" w:hAnsi="Times New Roman"/>
      <w:kern w:val="1"/>
      <w:sz w:val="20"/>
      <w:szCs w:val="20"/>
      <w:lang w:val="en-AU" w:eastAsia="ar-SA"/>
    </w:rPr>
  </w:style>
  <w:style w:type="character" w:styleId="FollowedHyperlink">
    <w:name w:val="FollowedHyperlink"/>
    <w:uiPriority w:val="99"/>
    <w:rPr>
      <w:color w:val="800080"/>
      <w:u w:val="single"/>
    </w:rPr>
  </w:style>
  <w:style w:type="character" w:customStyle="1" w:styleId="CharCharCharChar1">
    <w:name w:val="Char Char Char Char1"/>
    <w:aliases w:val=" Char Char Char Char Char Char"/>
    <w:rPr>
      <w:rFonts w:ascii="Arial LatArm" w:hAnsi="Arial LatArm"/>
      <w:sz w:val="24"/>
      <w:lang w:val="en-US" w:eastAsia="ru-RU" w:bidi="ar-SA"/>
    </w:rPr>
  </w:style>
  <w:style w:type="character" w:customStyle="1" w:styleId="CharChar">
    <w:name w:val="Char Char"/>
    <w:locked/>
    <w:rPr>
      <w:lang w:val="en-US" w:eastAsia="en-US" w:bidi="ar-SA"/>
    </w:rPr>
  </w:style>
  <w:style w:type="paragraph" w:customStyle="1" w:styleId="Char3CharCharChar">
    <w:name w:val="Char3 Char Char Char"/>
    <w:basedOn w:val="Normal"/>
    <w:next w:val="Normal"/>
    <w:semiHidden/>
    <w:pPr>
      <w:spacing w:after="160" w:line="240" w:lineRule="exact"/>
      <w:jc w:val="both"/>
    </w:pPr>
    <w:rPr>
      <w:rFonts w:ascii="Arial" w:eastAsia="Times New Roman" w:hAnsi="Arial" w:cs="Arial"/>
      <w:b/>
      <w:sz w:val="20"/>
      <w:szCs w:val="20"/>
      <w:lang w:val="en-GB"/>
    </w:rPr>
  </w:style>
  <w:style w:type="character" w:styleId="Emphasis">
    <w:name w:val="Emphasis"/>
    <w:uiPriority w:val="20"/>
    <w:qFormat/>
    <w:locked/>
    <w:rPr>
      <w:i/>
      <w:iCs/>
    </w:rPr>
  </w:style>
  <w:style w:type="character" w:customStyle="1" w:styleId="UnresolvedMention1">
    <w:name w:val="Unresolved Mention1"/>
    <w:uiPriority w:val="99"/>
    <w:semiHidden/>
    <w:unhideWhenUsed/>
    <w:rPr>
      <w:color w:val="605E5C"/>
      <w:shd w:val="clear" w:color="auto" w:fill="E1DFDD"/>
    </w:rPr>
  </w:style>
  <w:style w:type="table" w:customStyle="1" w:styleId="TableGrid1">
    <w:name w:val="Table Grid1"/>
    <w:basedOn w:val="TableNormal"/>
    <w:next w:val="TableGrid"/>
    <w:uiPriority w:val="59"/>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chtex">
    <w:name w:val="mechtex"/>
    <w:basedOn w:val="Normal"/>
    <w:link w:val="mechtexChar"/>
    <w:pPr>
      <w:spacing w:after="0" w:line="240" w:lineRule="auto"/>
      <w:jc w:val="center"/>
    </w:pPr>
    <w:rPr>
      <w:rFonts w:ascii="Arial Armenian" w:eastAsia="Times New Roman" w:hAnsi="Arial Armenian"/>
      <w:szCs w:val="20"/>
      <w:lang w:eastAsia="ru-RU"/>
    </w:rPr>
  </w:style>
  <w:style w:type="character" w:customStyle="1" w:styleId="mechtexChar">
    <w:name w:val="mechtex Char"/>
    <w:basedOn w:val="DefaultParagraphFont"/>
    <w:link w:val="mechtex"/>
    <w:locked/>
    <w:rPr>
      <w:rFonts w:ascii="Arial Armenian" w:eastAsia="Times New Roman" w:hAnsi="Arial Armenian"/>
      <w:sz w:val="22"/>
      <w:lang w:eastAsia="ru-RU"/>
    </w:rPr>
  </w:style>
  <w:style w:type="paragraph" w:customStyle="1" w:styleId="ListParagraph1">
    <w:name w:val="List Paragraph1"/>
    <w:basedOn w:val="Normal"/>
    <w:uiPriority w:val="34"/>
    <w:qFormat/>
    <w:pPr>
      <w:ind w:left="720"/>
      <w:contextualSpacing/>
    </w:pPr>
  </w:style>
  <w:style w:type="table" w:customStyle="1" w:styleId="PlainTable41">
    <w:name w:val="Plain Table 41"/>
    <w:basedOn w:val="TableNormal"/>
    <w:uiPriority w:val="4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31">
    <w:name w:val="Plain Table 31"/>
    <w:basedOn w:val="TableNormal"/>
    <w:uiPriority w:val="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Subtitle">
    <w:name w:val="Subtitle"/>
    <w:basedOn w:val="Normal"/>
    <w:next w:val="Normal"/>
    <w:link w:val="SubtitleChar"/>
    <w:uiPriority w:val="11"/>
    <w:qFormat/>
    <w:locked/>
    <w:pPr>
      <w:numPr>
        <w:ilvl w:val="1"/>
      </w:numPr>
      <w:spacing w:after="160"/>
      <w:contextualSpacing/>
      <w:jc w:val="both"/>
    </w:pPr>
    <w:rPr>
      <w:rFonts w:asciiTheme="minorHAnsi" w:eastAsiaTheme="majorEastAsia" w:hAnsiTheme="minorHAnsi" w:cstheme="majorBidi"/>
      <w:color w:val="595959" w:themeColor="text1" w:themeTint="A6"/>
      <w:spacing w:val="15"/>
      <w:sz w:val="28"/>
      <w:szCs w:val="28"/>
      <w:lang w:val="ru-RU" w:eastAsia="ru-RU"/>
    </w:rPr>
  </w:style>
  <w:style w:type="character" w:customStyle="1" w:styleId="SubtitleChar">
    <w:name w:val="Subtitle Char"/>
    <w:basedOn w:val="DefaultParagraphFont"/>
    <w:link w:val="Subtitle"/>
    <w:uiPriority w:val="11"/>
    <w:rPr>
      <w:rFonts w:asciiTheme="minorHAnsi" w:eastAsiaTheme="majorEastAsia" w:hAnsiTheme="minorHAnsi" w:cstheme="majorBidi"/>
      <w:color w:val="595959" w:themeColor="text1" w:themeTint="A6"/>
      <w:spacing w:val="15"/>
      <w:sz w:val="28"/>
      <w:szCs w:val="28"/>
      <w:lang w:val="ru-RU" w:eastAsia="ru-RU"/>
    </w:rPr>
  </w:style>
  <w:style w:type="paragraph" w:styleId="Quote">
    <w:name w:val="Quote"/>
    <w:basedOn w:val="Normal"/>
    <w:next w:val="Normal"/>
    <w:link w:val="QuoteChar"/>
    <w:uiPriority w:val="29"/>
    <w:qFormat/>
    <w:pPr>
      <w:spacing w:before="160" w:after="160"/>
      <w:contextualSpacing/>
      <w:jc w:val="center"/>
    </w:pPr>
    <w:rPr>
      <w:rFonts w:ascii="Sylfaen" w:eastAsia="Times New Roman" w:hAnsi="Sylfaen"/>
      <w:i/>
      <w:iCs/>
      <w:color w:val="404040" w:themeColor="text1" w:themeTint="BF"/>
      <w:szCs w:val="24"/>
      <w:lang w:val="ru-RU" w:eastAsia="ru-RU"/>
    </w:rPr>
  </w:style>
  <w:style w:type="character" w:customStyle="1" w:styleId="QuoteChar">
    <w:name w:val="Quote Char"/>
    <w:basedOn w:val="DefaultParagraphFont"/>
    <w:link w:val="Quote"/>
    <w:uiPriority w:val="29"/>
    <w:rPr>
      <w:rFonts w:ascii="Sylfaen" w:eastAsia="Times New Roman" w:hAnsi="Sylfaen"/>
      <w:i/>
      <w:iCs/>
      <w:color w:val="404040" w:themeColor="text1" w:themeTint="BF"/>
      <w:sz w:val="22"/>
      <w:szCs w:val="24"/>
      <w:lang w:val="ru-RU" w:eastAsia="ru-RU"/>
    </w:rPr>
  </w:style>
  <w:style w:type="character" w:styleId="IntenseEmphasis">
    <w:name w:val="Intense Emphasis"/>
    <w:basedOn w:val="DefaultParagraphFont"/>
    <w:uiPriority w:val="21"/>
    <w:qFormat/>
    <w:rPr>
      <w:i/>
      <w:iCs/>
      <w:color w:val="365F91" w:themeColor="accent1" w:themeShade="BF"/>
    </w:rPr>
  </w:style>
  <w:style w:type="paragraph" w:styleId="IntenseQuote">
    <w:name w:val="Intense Quote"/>
    <w:basedOn w:val="Normal"/>
    <w:next w:val="Normal"/>
    <w:link w:val="IntenseQuoteChar"/>
    <w:uiPriority w:val="30"/>
    <w:qFormat/>
    <w:pPr>
      <w:pBdr>
        <w:top w:val="single" w:sz="4" w:space="10" w:color="365F91" w:themeColor="accent1" w:themeShade="BF"/>
        <w:bottom w:val="single" w:sz="4" w:space="10" w:color="365F91" w:themeColor="accent1" w:themeShade="BF"/>
      </w:pBdr>
      <w:spacing w:before="360" w:after="360"/>
      <w:ind w:left="864" w:right="864"/>
      <w:contextualSpacing/>
      <w:jc w:val="center"/>
    </w:pPr>
    <w:rPr>
      <w:rFonts w:ascii="Sylfaen" w:eastAsia="Times New Roman" w:hAnsi="Sylfaen"/>
      <w:i/>
      <w:iCs/>
      <w:color w:val="365F91" w:themeColor="accent1" w:themeShade="BF"/>
      <w:szCs w:val="24"/>
      <w:lang w:val="ru-RU" w:eastAsia="ru-RU"/>
    </w:rPr>
  </w:style>
  <w:style w:type="character" w:customStyle="1" w:styleId="IntenseQuoteChar">
    <w:name w:val="Intense Quote Char"/>
    <w:basedOn w:val="DefaultParagraphFont"/>
    <w:link w:val="IntenseQuote"/>
    <w:uiPriority w:val="30"/>
    <w:rPr>
      <w:rFonts w:ascii="Sylfaen" w:eastAsia="Times New Roman" w:hAnsi="Sylfaen"/>
      <w:i/>
      <w:iCs/>
      <w:color w:val="365F91" w:themeColor="accent1" w:themeShade="BF"/>
      <w:sz w:val="22"/>
      <w:szCs w:val="24"/>
      <w:lang w:val="ru-RU" w:eastAsia="ru-RU"/>
    </w:rPr>
  </w:style>
  <w:style w:type="character" w:styleId="IntenseReference">
    <w:name w:val="Intense Reference"/>
    <w:basedOn w:val="DefaultParagraphFont"/>
    <w:uiPriority w:val="32"/>
    <w:qFormat/>
    <w:rPr>
      <w:b/>
      <w:bCs/>
      <w:smallCaps/>
      <w:color w:val="365F91" w:themeColor="accent1" w:themeShade="BF"/>
      <w:spacing w:val="5"/>
    </w:rPr>
  </w:style>
  <w:style w:type="paragraph" w:customStyle="1" w:styleId="msonormal0">
    <w:name w:val="msonormal"/>
    <w:basedOn w:val="Normal"/>
    <w:pPr>
      <w:spacing w:before="100" w:beforeAutospacing="1" w:after="100" w:afterAutospacing="1" w:line="240" w:lineRule="auto"/>
    </w:pPr>
    <w:rPr>
      <w:rFonts w:ascii="Times New Roman" w:eastAsia="Times New Roman" w:hAnsi="Times New Roman"/>
      <w:sz w:val="24"/>
      <w:szCs w:val="24"/>
    </w:rPr>
  </w:style>
  <w:style w:type="paragraph" w:customStyle="1" w:styleId="xl84">
    <w:name w:val="xl84"/>
    <w:basedOn w:val="Normal"/>
    <w:pPr>
      <w:spacing w:before="100" w:beforeAutospacing="1" w:after="100" w:afterAutospacing="1" w:line="240" w:lineRule="auto"/>
    </w:pPr>
    <w:rPr>
      <w:rFonts w:ascii="Times New Roman" w:eastAsia="Times New Roman" w:hAnsi="Times New Roman"/>
      <w:sz w:val="24"/>
      <w:szCs w:val="24"/>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top"/>
    </w:pPr>
    <w:rPr>
      <w:rFonts w:ascii="Times New Roman" w:eastAsia="Times New Roman" w:hAnsi="Times New Roman"/>
      <w:sz w:val="18"/>
      <w:szCs w:val="18"/>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1">
    <w:name w:val="xl9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2">
    <w:name w:val="xl92"/>
    <w:basedOn w:val="Normal"/>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3">
    <w:name w:val="xl93"/>
    <w:basedOn w:val="Normal"/>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94">
    <w:name w:val="xl94"/>
    <w:basedOn w:val="Normal"/>
    <w:pPr>
      <w:pBdr>
        <w:left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5">
    <w:name w:val="xl95"/>
    <w:basedOn w:val="Normal"/>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97">
    <w:name w:val="xl97"/>
    <w:basedOn w:val="Normal"/>
    <w:pP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8">
    <w:name w:val="xl98"/>
    <w:basedOn w:val="Normal"/>
    <w:pP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99">
    <w:name w:val="xl99"/>
    <w:basedOn w:val="Normal"/>
    <w:pP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0">
    <w:name w:val="xl100"/>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1">
    <w:name w:val="xl101"/>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2">
    <w:name w:val="xl102"/>
    <w:basedOn w:val="Normal"/>
    <w:pPr>
      <w:pBdr>
        <w:top w:val="single" w:sz="4" w:space="0" w:color="auto"/>
        <w:left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3">
    <w:name w:val="xl103"/>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4">
    <w:name w:val="xl104"/>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5">
    <w:name w:val="xl105"/>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6">
    <w:name w:val="xl106"/>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7">
    <w:name w:val="xl10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9">
    <w:name w:val="xl10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0">
    <w:name w:val="xl11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1">
    <w:name w:val="xl11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2">
    <w:name w:val="xl11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color w:val="FF0000"/>
      <w:sz w:val="24"/>
      <w:szCs w:val="24"/>
    </w:rPr>
  </w:style>
  <w:style w:type="paragraph" w:customStyle="1" w:styleId="xl113">
    <w:name w:val="xl113"/>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4"/>
      <w:szCs w:val="24"/>
    </w:rPr>
  </w:style>
  <w:style w:type="paragraph" w:customStyle="1" w:styleId="xl114">
    <w:name w:val="xl11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16">
    <w:name w:val="xl11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18">
    <w:name w:val="xl118"/>
    <w:basedOn w:val="Normal"/>
    <w:pPr>
      <w:spacing w:before="100" w:beforeAutospacing="1" w:after="100" w:afterAutospacing="1" w:line="240" w:lineRule="auto"/>
      <w:jc w:val="center"/>
      <w:textAlignment w:val="center"/>
    </w:pPr>
    <w:rPr>
      <w:rFonts w:ascii="Times New Roman" w:eastAsia="Times New Roman" w:hAnsi="Times New Roman"/>
      <w:sz w:val="24"/>
      <w:szCs w:val="24"/>
    </w:rPr>
  </w:style>
  <w:style w:type="paragraph" w:customStyle="1" w:styleId="xl119">
    <w:name w:val="xl119"/>
    <w:basedOn w:val="Normal"/>
    <w:pPr>
      <w:spacing w:before="100" w:beforeAutospacing="1" w:after="100" w:afterAutospacing="1" w:line="240" w:lineRule="auto"/>
      <w:jc w:val="center"/>
      <w:textAlignment w:val="top"/>
    </w:pPr>
    <w:rPr>
      <w:rFonts w:ascii="Times New Roman" w:eastAsia="Times New Roman" w:hAnsi="Times New Roman"/>
      <w:sz w:val="24"/>
      <w:szCs w:val="24"/>
    </w:rPr>
  </w:style>
  <w:style w:type="paragraph" w:customStyle="1" w:styleId="xl120">
    <w:name w:val="xl12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olor w:val="FFFFFF"/>
      <w:sz w:val="18"/>
      <w:szCs w:val="18"/>
    </w:rPr>
  </w:style>
  <w:style w:type="paragraph" w:customStyle="1" w:styleId="xl121">
    <w:name w:val="xl121"/>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2">
    <w:name w:val="xl12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3">
    <w:name w:val="xl12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6">
    <w:name w:val="xl126"/>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7">
    <w:name w:val="xl127"/>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0">
    <w:name w:val="xl130"/>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1">
    <w:name w:val="xl131"/>
    <w:basedOn w:val="Normal"/>
    <w:pPr>
      <w:pBdr>
        <w:top w:val="single" w:sz="4" w:space="0" w:color="000000"/>
        <w:left w:val="single" w:sz="4" w:space="0" w:color="000000"/>
        <w:bottom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2">
    <w:name w:val="xl132"/>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3">
    <w:name w:val="xl133"/>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4">
    <w:name w:val="xl134"/>
    <w:basedOn w:val="Normal"/>
    <w:pPr>
      <w:pBdr>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5">
    <w:name w:val="xl135"/>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6">
    <w:name w:val="xl13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563C1"/>
      <w:sz w:val="24"/>
      <w:szCs w:val="24"/>
      <w:u w:val="single"/>
    </w:rPr>
  </w:style>
  <w:style w:type="paragraph" w:customStyle="1" w:styleId="xl137">
    <w:name w:val="xl137"/>
    <w:basedOn w:val="Normal"/>
    <w:pPr>
      <w:shd w:val="clear" w:color="000000" w:fill="00B0F0"/>
      <w:spacing w:before="100" w:beforeAutospacing="1" w:after="100" w:afterAutospacing="1" w:line="240" w:lineRule="auto"/>
      <w:jc w:val="center"/>
      <w:textAlignment w:val="center"/>
    </w:pPr>
    <w:rPr>
      <w:rFonts w:ascii="Times New Roman" w:eastAsia="Times New Roman" w:hAnsi="Times New Roman"/>
      <w:sz w:val="24"/>
      <w:szCs w:val="24"/>
    </w:rPr>
  </w:style>
  <w:style w:type="paragraph" w:customStyle="1" w:styleId="xl138">
    <w:name w:val="xl138"/>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sz w:val="24"/>
      <w:szCs w:val="24"/>
    </w:rPr>
  </w:style>
  <w:style w:type="paragraph" w:customStyle="1" w:styleId="xl139">
    <w:name w:val="xl139"/>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0">
    <w:name w:val="xl140"/>
    <w:basedOn w:val="Normal"/>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1">
    <w:name w:val="xl141"/>
    <w:basedOn w:val="Normal"/>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3">
    <w:name w:val="xl143"/>
    <w:basedOn w:val="Normal"/>
    <w:pPr>
      <w:pBdr>
        <w:top w:val="single" w:sz="4" w:space="0" w:color="auto"/>
        <w:left w:val="single" w:sz="4" w:space="0" w:color="auto"/>
        <w:bottom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xl144">
    <w:name w:val="xl144"/>
    <w:basedOn w:val="Normal"/>
    <w:pPr>
      <w:pBdr>
        <w:top w:val="single" w:sz="4" w:space="0" w:color="auto"/>
        <w:bottom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xl145">
    <w:name w:val="xl145"/>
    <w:basedOn w:val="Normal"/>
    <w:pPr>
      <w:pBdr>
        <w:top w:val="single" w:sz="4" w:space="0" w:color="auto"/>
        <w:bottom w:val="single" w:sz="4" w:space="0" w:color="auto"/>
        <w:right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pdq2pgselectionanchorcontainer">
    <w:name w:val="pdq2pg_selectionanchorcontainer"/>
    <w:basedOn w:val="Normal"/>
    <w:pPr>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UnresolvedMention">
    <w:name w:val="Unresolved Mention"/>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279700">
      <w:bodyDiv w:val="1"/>
      <w:marLeft w:val="0"/>
      <w:marRight w:val="0"/>
      <w:marTop w:val="0"/>
      <w:marBottom w:val="0"/>
      <w:divBdr>
        <w:top w:val="none" w:sz="0" w:space="0" w:color="auto"/>
        <w:left w:val="none" w:sz="0" w:space="0" w:color="auto"/>
        <w:bottom w:val="none" w:sz="0" w:space="0" w:color="auto"/>
        <w:right w:val="none" w:sz="0" w:space="0" w:color="auto"/>
      </w:divBdr>
    </w:div>
    <w:div w:id="61223639">
      <w:bodyDiv w:val="1"/>
      <w:marLeft w:val="0"/>
      <w:marRight w:val="0"/>
      <w:marTop w:val="0"/>
      <w:marBottom w:val="0"/>
      <w:divBdr>
        <w:top w:val="none" w:sz="0" w:space="0" w:color="auto"/>
        <w:left w:val="none" w:sz="0" w:space="0" w:color="auto"/>
        <w:bottom w:val="none" w:sz="0" w:space="0" w:color="auto"/>
        <w:right w:val="none" w:sz="0" w:space="0" w:color="auto"/>
      </w:divBdr>
    </w:div>
    <w:div w:id="69815029">
      <w:bodyDiv w:val="1"/>
      <w:marLeft w:val="0"/>
      <w:marRight w:val="0"/>
      <w:marTop w:val="0"/>
      <w:marBottom w:val="0"/>
      <w:divBdr>
        <w:top w:val="none" w:sz="0" w:space="0" w:color="auto"/>
        <w:left w:val="none" w:sz="0" w:space="0" w:color="auto"/>
        <w:bottom w:val="none" w:sz="0" w:space="0" w:color="auto"/>
        <w:right w:val="none" w:sz="0" w:space="0" w:color="auto"/>
      </w:divBdr>
    </w:div>
    <w:div w:id="117115614">
      <w:bodyDiv w:val="1"/>
      <w:marLeft w:val="0"/>
      <w:marRight w:val="0"/>
      <w:marTop w:val="0"/>
      <w:marBottom w:val="0"/>
      <w:divBdr>
        <w:top w:val="none" w:sz="0" w:space="0" w:color="auto"/>
        <w:left w:val="none" w:sz="0" w:space="0" w:color="auto"/>
        <w:bottom w:val="none" w:sz="0" w:space="0" w:color="auto"/>
        <w:right w:val="none" w:sz="0" w:space="0" w:color="auto"/>
      </w:divBdr>
    </w:div>
    <w:div w:id="164324646">
      <w:bodyDiv w:val="1"/>
      <w:marLeft w:val="0"/>
      <w:marRight w:val="0"/>
      <w:marTop w:val="0"/>
      <w:marBottom w:val="0"/>
      <w:divBdr>
        <w:top w:val="none" w:sz="0" w:space="0" w:color="auto"/>
        <w:left w:val="none" w:sz="0" w:space="0" w:color="auto"/>
        <w:bottom w:val="none" w:sz="0" w:space="0" w:color="auto"/>
        <w:right w:val="none" w:sz="0" w:space="0" w:color="auto"/>
      </w:divBdr>
      <w:divsChild>
        <w:div w:id="1782652029">
          <w:marLeft w:val="0"/>
          <w:marRight w:val="0"/>
          <w:marTop w:val="0"/>
          <w:marBottom w:val="0"/>
          <w:divBdr>
            <w:top w:val="none" w:sz="0" w:space="0" w:color="auto"/>
            <w:left w:val="none" w:sz="0" w:space="0" w:color="auto"/>
            <w:bottom w:val="none" w:sz="0" w:space="0" w:color="auto"/>
            <w:right w:val="none" w:sz="0" w:space="0" w:color="auto"/>
          </w:divBdr>
          <w:divsChild>
            <w:div w:id="1988700005">
              <w:marLeft w:val="0"/>
              <w:marRight w:val="0"/>
              <w:marTop w:val="0"/>
              <w:marBottom w:val="0"/>
              <w:divBdr>
                <w:top w:val="none" w:sz="0" w:space="0" w:color="auto"/>
                <w:left w:val="none" w:sz="0" w:space="0" w:color="auto"/>
                <w:bottom w:val="none" w:sz="0" w:space="0" w:color="auto"/>
                <w:right w:val="none" w:sz="0" w:space="0" w:color="auto"/>
              </w:divBdr>
              <w:divsChild>
                <w:div w:id="1183588798">
                  <w:marLeft w:val="0"/>
                  <w:marRight w:val="0"/>
                  <w:marTop w:val="0"/>
                  <w:marBottom w:val="0"/>
                  <w:divBdr>
                    <w:top w:val="none" w:sz="0" w:space="0" w:color="auto"/>
                    <w:left w:val="none" w:sz="0" w:space="0" w:color="auto"/>
                    <w:bottom w:val="none" w:sz="0" w:space="0" w:color="auto"/>
                    <w:right w:val="none" w:sz="0" w:space="0" w:color="auto"/>
                  </w:divBdr>
                  <w:divsChild>
                    <w:div w:id="737020570">
                      <w:marLeft w:val="0"/>
                      <w:marRight w:val="0"/>
                      <w:marTop w:val="0"/>
                      <w:marBottom w:val="0"/>
                      <w:divBdr>
                        <w:top w:val="none" w:sz="0" w:space="0" w:color="auto"/>
                        <w:left w:val="none" w:sz="0" w:space="0" w:color="auto"/>
                        <w:bottom w:val="none" w:sz="0" w:space="0" w:color="auto"/>
                        <w:right w:val="none" w:sz="0" w:space="0" w:color="auto"/>
                      </w:divBdr>
                      <w:divsChild>
                        <w:div w:id="298148035">
                          <w:marLeft w:val="0"/>
                          <w:marRight w:val="0"/>
                          <w:marTop w:val="0"/>
                          <w:marBottom w:val="0"/>
                          <w:divBdr>
                            <w:top w:val="none" w:sz="0" w:space="0" w:color="auto"/>
                            <w:left w:val="none" w:sz="0" w:space="0" w:color="auto"/>
                            <w:bottom w:val="none" w:sz="0" w:space="0" w:color="auto"/>
                            <w:right w:val="none" w:sz="0" w:space="0" w:color="auto"/>
                          </w:divBdr>
                          <w:divsChild>
                            <w:div w:id="1942952645">
                              <w:marLeft w:val="0"/>
                              <w:marRight w:val="0"/>
                              <w:marTop w:val="0"/>
                              <w:marBottom w:val="0"/>
                              <w:divBdr>
                                <w:top w:val="none" w:sz="0" w:space="0" w:color="auto"/>
                                <w:left w:val="none" w:sz="0" w:space="0" w:color="auto"/>
                                <w:bottom w:val="none" w:sz="0" w:space="0" w:color="auto"/>
                                <w:right w:val="none" w:sz="0" w:space="0" w:color="auto"/>
                              </w:divBdr>
                              <w:divsChild>
                                <w:div w:id="50320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326935">
      <w:bodyDiv w:val="1"/>
      <w:marLeft w:val="0"/>
      <w:marRight w:val="0"/>
      <w:marTop w:val="0"/>
      <w:marBottom w:val="0"/>
      <w:divBdr>
        <w:top w:val="none" w:sz="0" w:space="0" w:color="auto"/>
        <w:left w:val="none" w:sz="0" w:space="0" w:color="auto"/>
        <w:bottom w:val="none" w:sz="0" w:space="0" w:color="auto"/>
        <w:right w:val="none" w:sz="0" w:space="0" w:color="auto"/>
      </w:divBdr>
    </w:div>
    <w:div w:id="246814189">
      <w:bodyDiv w:val="1"/>
      <w:marLeft w:val="0"/>
      <w:marRight w:val="0"/>
      <w:marTop w:val="0"/>
      <w:marBottom w:val="0"/>
      <w:divBdr>
        <w:top w:val="none" w:sz="0" w:space="0" w:color="auto"/>
        <w:left w:val="none" w:sz="0" w:space="0" w:color="auto"/>
        <w:bottom w:val="none" w:sz="0" w:space="0" w:color="auto"/>
        <w:right w:val="none" w:sz="0" w:space="0" w:color="auto"/>
      </w:divBdr>
      <w:divsChild>
        <w:div w:id="173813098">
          <w:marLeft w:val="0"/>
          <w:marRight w:val="0"/>
          <w:marTop w:val="0"/>
          <w:marBottom w:val="0"/>
          <w:divBdr>
            <w:top w:val="none" w:sz="0" w:space="0" w:color="auto"/>
            <w:left w:val="none" w:sz="0" w:space="0" w:color="auto"/>
            <w:bottom w:val="none" w:sz="0" w:space="0" w:color="auto"/>
            <w:right w:val="none" w:sz="0" w:space="0" w:color="auto"/>
          </w:divBdr>
        </w:div>
      </w:divsChild>
    </w:div>
    <w:div w:id="250896413">
      <w:bodyDiv w:val="1"/>
      <w:marLeft w:val="0"/>
      <w:marRight w:val="0"/>
      <w:marTop w:val="0"/>
      <w:marBottom w:val="0"/>
      <w:divBdr>
        <w:top w:val="none" w:sz="0" w:space="0" w:color="auto"/>
        <w:left w:val="none" w:sz="0" w:space="0" w:color="auto"/>
        <w:bottom w:val="none" w:sz="0" w:space="0" w:color="auto"/>
        <w:right w:val="none" w:sz="0" w:space="0" w:color="auto"/>
      </w:divBdr>
    </w:div>
    <w:div w:id="262149893">
      <w:bodyDiv w:val="1"/>
      <w:marLeft w:val="0"/>
      <w:marRight w:val="0"/>
      <w:marTop w:val="0"/>
      <w:marBottom w:val="0"/>
      <w:divBdr>
        <w:top w:val="none" w:sz="0" w:space="0" w:color="auto"/>
        <w:left w:val="none" w:sz="0" w:space="0" w:color="auto"/>
        <w:bottom w:val="none" w:sz="0" w:space="0" w:color="auto"/>
        <w:right w:val="none" w:sz="0" w:space="0" w:color="auto"/>
      </w:divBdr>
    </w:div>
    <w:div w:id="283468394">
      <w:bodyDiv w:val="1"/>
      <w:marLeft w:val="0"/>
      <w:marRight w:val="0"/>
      <w:marTop w:val="0"/>
      <w:marBottom w:val="0"/>
      <w:divBdr>
        <w:top w:val="none" w:sz="0" w:space="0" w:color="auto"/>
        <w:left w:val="none" w:sz="0" w:space="0" w:color="auto"/>
        <w:bottom w:val="none" w:sz="0" w:space="0" w:color="auto"/>
        <w:right w:val="none" w:sz="0" w:space="0" w:color="auto"/>
      </w:divBdr>
    </w:div>
    <w:div w:id="349337323">
      <w:bodyDiv w:val="1"/>
      <w:marLeft w:val="0"/>
      <w:marRight w:val="0"/>
      <w:marTop w:val="0"/>
      <w:marBottom w:val="0"/>
      <w:divBdr>
        <w:top w:val="none" w:sz="0" w:space="0" w:color="auto"/>
        <w:left w:val="none" w:sz="0" w:space="0" w:color="auto"/>
        <w:bottom w:val="none" w:sz="0" w:space="0" w:color="auto"/>
        <w:right w:val="none" w:sz="0" w:space="0" w:color="auto"/>
      </w:divBdr>
    </w:div>
    <w:div w:id="360477143">
      <w:bodyDiv w:val="1"/>
      <w:marLeft w:val="0"/>
      <w:marRight w:val="0"/>
      <w:marTop w:val="0"/>
      <w:marBottom w:val="0"/>
      <w:divBdr>
        <w:top w:val="none" w:sz="0" w:space="0" w:color="auto"/>
        <w:left w:val="none" w:sz="0" w:space="0" w:color="auto"/>
        <w:bottom w:val="none" w:sz="0" w:space="0" w:color="auto"/>
        <w:right w:val="none" w:sz="0" w:space="0" w:color="auto"/>
      </w:divBdr>
    </w:div>
    <w:div w:id="369453957">
      <w:bodyDiv w:val="1"/>
      <w:marLeft w:val="0"/>
      <w:marRight w:val="0"/>
      <w:marTop w:val="0"/>
      <w:marBottom w:val="0"/>
      <w:divBdr>
        <w:top w:val="none" w:sz="0" w:space="0" w:color="auto"/>
        <w:left w:val="none" w:sz="0" w:space="0" w:color="auto"/>
        <w:bottom w:val="none" w:sz="0" w:space="0" w:color="auto"/>
        <w:right w:val="none" w:sz="0" w:space="0" w:color="auto"/>
      </w:divBdr>
    </w:div>
    <w:div w:id="406657316">
      <w:bodyDiv w:val="1"/>
      <w:marLeft w:val="0"/>
      <w:marRight w:val="0"/>
      <w:marTop w:val="0"/>
      <w:marBottom w:val="0"/>
      <w:divBdr>
        <w:top w:val="none" w:sz="0" w:space="0" w:color="auto"/>
        <w:left w:val="none" w:sz="0" w:space="0" w:color="auto"/>
        <w:bottom w:val="none" w:sz="0" w:space="0" w:color="auto"/>
        <w:right w:val="none" w:sz="0" w:space="0" w:color="auto"/>
      </w:divBdr>
    </w:div>
    <w:div w:id="414321499">
      <w:bodyDiv w:val="1"/>
      <w:marLeft w:val="0"/>
      <w:marRight w:val="0"/>
      <w:marTop w:val="0"/>
      <w:marBottom w:val="0"/>
      <w:divBdr>
        <w:top w:val="none" w:sz="0" w:space="0" w:color="auto"/>
        <w:left w:val="none" w:sz="0" w:space="0" w:color="auto"/>
        <w:bottom w:val="none" w:sz="0" w:space="0" w:color="auto"/>
        <w:right w:val="none" w:sz="0" w:space="0" w:color="auto"/>
      </w:divBdr>
    </w:div>
    <w:div w:id="417992951">
      <w:bodyDiv w:val="1"/>
      <w:marLeft w:val="0"/>
      <w:marRight w:val="0"/>
      <w:marTop w:val="0"/>
      <w:marBottom w:val="0"/>
      <w:divBdr>
        <w:top w:val="none" w:sz="0" w:space="0" w:color="auto"/>
        <w:left w:val="none" w:sz="0" w:space="0" w:color="auto"/>
        <w:bottom w:val="none" w:sz="0" w:space="0" w:color="auto"/>
        <w:right w:val="none" w:sz="0" w:space="0" w:color="auto"/>
      </w:divBdr>
    </w:div>
    <w:div w:id="457336329">
      <w:bodyDiv w:val="1"/>
      <w:marLeft w:val="0"/>
      <w:marRight w:val="0"/>
      <w:marTop w:val="0"/>
      <w:marBottom w:val="0"/>
      <w:divBdr>
        <w:top w:val="none" w:sz="0" w:space="0" w:color="auto"/>
        <w:left w:val="none" w:sz="0" w:space="0" w:color="auto"/>
        <w:bottom w:val="none" w:sz="0" w:space="0" w:color="auto"/>
        <w:right w:val="none" w:sz="0" w:space="0" w:color="auto"/>
      </w:divBdr>
    </w:div>
    <w:div w:id="505638629">
      <w:bodyDiv w:val="1"/>
      <w:marLeft w:val="0"/>
      <w:marRight w:val="0"/>
      <w:marTop w:val="0"/>
      <w:marBottom w:val="0"/>
      <w:divBdr>
        <w:top w:val="none" w:sz="0" w:space="0" w:color="auto"/>
        <w:left w:val="none" w:sz="0" w:space="0" w:color="auto"/>
        <w:bottom w:val="none" w:sz="0" w:space="0" w:color="auto"/>
        <w:right w:val="none" w:sz="0" w:space="0" w:color="auto"/>
      </w:divBdr>
    </w:div>
    <w:div w:id="509292941">
      <w:bodyDiv w:val="1"/>
      <w:marLeft w:val="0"/>
      <w:marRight w:val="0"/>
      <w:marTop w:val="0"/>
      <w:marBottom w:val="0"/>
      <w:divBdr>
        <w:top w:val="none" w:sz="0" w:space="0" w:color="auto"/>
        <w:left w:val="none" w:sz="0" w:space="0" w:color="auto"/>
        <w:bottom w:val="none" w:sz="0" w:space="0" w:color="auto"/>
        <w:right w:val="none" w:sz="0" w:space="0" w:color="auto"/>
      </w:divBdr>
    </w:div>
    <w:div w:id="513768526">
      <w:bodyDiv w:val="1"/>
      <w:marLeft w:val="0"/>
      <w:marRight w:val="0"/>
      <w:marTop w:val="0"/>
      <w:marBottom w:val="0"/>
      <w:divBdr>
        <w:top w:val="none" w:sz="0" w:space="0" w:color="auto"/>
        <w:left w:val="none" w:sz="0" w:space="0" w:color="auto"/>
        <w:bottom w:val="none" w:sz="0" w:space="0" w:color="auto"/>
        <w:right w:val="none" w:sz="0" w:space="0" w:color="auto"/>
      </w:divBdr>
    </w:div>
    <w:div w:id="529104820">
      <w:bodyDiv w:val="1"/>
      <w:marLeft w:val="0"/>
      <w:marRight w:val="0"/>
      <w:marTop w:val="0"/>
      <w:marBottom w:val="0"/>
      <w:divBdr>
        <w:top w:val="none" w:sz="0" w:space="0" w:color="auto"/>
        <w:left w:val="none" w:sz="0" w:space="0" w:color="auto"/>
        <w:bottom w:val="none" w:sz="0" w:space="0" w:color="auto"/>
        <w:right w:val="none" w:sz="0" w:space="0" w:color="auto"/>
      </w:divBdr>
    </w:div>
    <w:div w:id="591209999">
      <w:bodyDiv w:val="1"/>
      <w:marLeft w:val="0"/>
      <w:marRight w:val="0"/>
      <w:marTop w:val="0"/>
      <w:marBottom w:val="0"/>
      <w:divBdr>
        <w:top w:val="none" w:sz="0" w:space="0" w:color="auto"/>
        <w:left w:val="none" w:sz="0" w:space="0" w:color="auto"/>
        <w:bottom w:val="none" w:sz="0" w:space="0" w:color="auto"/>
        <w:right w:val="none" w:sz="0" w:space="0" w:color="auto"/>
      </w:divBdr>
    </w:div>
    <w:div w:id="600139841">
      <w:bodyDiv w:val="1"/>
      <w:marLeft w:val="0"/>
      <w:marRight w:val="0"/>
      <w:marTop w:val="0"/>
      <w:marBottom w:val="0"/>
      <w:divBdr>
        <w:top w:val="none" w:sz="0" w:space="0" w:color="auto"/>
        <w:left w:val="none" w:sz="0" w:space="0" w:color="auto"/>
        <w:bottom w:val="none" w:sz="0" w:space="0" w:color="auto"/>
        <w:right w:val="none" w:sz="0" w:space="0" w:color="auto"/>
      </w:divBdr>
    </w:div>
    <w:div w:id="645596606">
      <w:bodyDiv w:val="1"/>
      <w:marLeft w:val="0"/>
      <w:marRight w:val="0"/>
      <w:marTop w:val="0"/>
      <w:marBottom w:val="0"/>
      <w:divBdr>
        <w:top w:val="none" w:sz="0" w:space="0" w:color="auto"/>
        <w:left w:val="none" w:sz="0" w:space="0" w:color="auto"/>
        <w:bottom w:val="none" w:sz="0" w:space="0" w:color="auto"/>
        <w:right w:val="none" w:sz="0" w:space="0" w:color="auto"/>
      </w:divBdr>
    </w:div>
    <w:div w:id="693842604">
      <w:bodyDiv w:val="1"/>
      <w:marLeft w:val="0"/>
      <w:marRight w:val="0"/>
      <w:marTop w:val="0"/>
      <w:marBottom w:val="0"/>
      <w:divBdr>
        <w:top w:val="none" w:sz="0" w:space="0" w:color="auto"/>
        <w:left w:val="none" w:sz="0" w:space="0" w:color="auto"/>
        <w:bottom w:val="none" w:sz="0" w:space="0" w:color="auto"/>
        <w:right w:val="none" w:sz="0" w:space="0" w:color="auto"/>
      </w:divBdr>
    </w:div>
    <w:div w:id="733547444">
      <w:bodyDiv w:val="1"/>
      <w:marLeft w:val="0"/>
      <w:marRight w:val="0"/>
      <w:marTop w:val="0"/>
      <w:marBottom w:val="0"/>
      <w:divBdr>
        <w:top w:val="none" w:sz="0" w:space="0" w:color="auto"/>
        <w:left w:val="none" w:sz="0" w:space="0" w:color="auto"/>
        <w:bottom w:val="none" w:sz="0" w:space="0" w:color="auto"/>
        <w:right w:val="none" w:sz="0" w:space="0" w:color="auto"/>
      </w:divBdr>
    </w:div>
    <w:div w:id="809979363">
      <w:bodyDiv w:val="1"/>
      <w:marLeft w:val="0"/>
      <w:marRight w:val="0"/>
      <w:marTop w:val="0"/>
      <w:marBottom w:val="0"/>
      <w:divBdr>
        <w:top w:val="none" w:sz="0" w:space="0" w:color="auto"/>
        <w:left w:val="none" w:sz="0" w:space="0" w:color="auto"/>
        <w:bottom w:val="none" w:sz="0" w:space="0" w:color="auto"/>
        <w:right w:val="none" w:sz="0" w:space="0" w:color="auto"/>
      </w:divBdr>
    </w:div>
    <w:div w:id="947854259">
      <w:bodyDiv w:val="1"/>
      <w:marLeft w:val="0"/>
      <w:marRight w:val="0"/>
      <w:marTop w:val="0"/>
      <w:marBottom w:val="0"/>
      <w:divBdr>
        <w:top w:val="none" w:sz="0" w:space="0" w:color="auto"/>
        <w:left w:val="none" w:sz="0" w:space="0" w:color="auto"/>
        <w:bottom w:val="none" w:sz="0" w:space="0" w:color="auto"/>
        <w:right w:val="none" w:sz="0" w:space="0" w:color="auto"/>
      </w:divBdr>
      <w:divsChild>
        <w:div w:id="928544497">
          <w:marLeft w:val="0"/>
          <w:marRight w:val="0"/>
          <w:marTop w:val="0"/>
          <w:marBottom w:val="0"/>
          <w:divBdr>
            <w:top w:val="none" w:sz="0" w:space="0" w:color="auto"/>
            <w:left w:val="none" w:sz="0" w:space="0" w:color="auto"/>
            <w:bottom w:val="none" w:sz="0" w:space="0" w:color="auto"/>
            <w:right w:val="none" w:sz="0" w:space="0" w:color="auto"/>
          </w:divBdr>
          <w:divsChild>
            <w:div w:id="1969702001">
              <w:marLeft w:val="0"/>
              <w:marRight w:val="0"/>
              <w:marTop w:val="0"/>
              <w:marBottom w:val="0"/>
              <w:divBdr>
                <w:top w:val="none" w:sz="0" w:space="0" w:color="auto"/>
                <w:left w:val="none" w:sz="0" w:space="0" w:color="auto"/>
                <w:bottom w:val="none" w:sz="0" w:space="0" w:color="auto"/>
                <w:right w:val="none" w:sz="0" w:space="0" w:color="auto"/>
              </w:divBdr>
              <w:divsChild>
                <w:div w:id="759714691">
                  <w:marLeft w:val="0"/>
                  <w:marRight w:val="0"/>
                  <w:marTop w:val="0"/>
                  <w:marBottom w:val="0"/>
                  <w:divBdr>
                    <w:top w:val="none" w:sz="0" w:space="0" w:color="auto"/>
                    <w:left w:val="none" w:sz="0" w:space="0" w:color="auto"/>
                    <w:bottom w:val="none" w:sz="0" w:space="0" w:color="auto"/>
                    <w:right w:val="none" w:sz="0" w:space="0" w:color="auto"/>
                  </w:divBdr>
                  <w:divsChild>
                    <w:div w:id="264702087">
                      <w:marLeft w:val="0"/>
                      <w:marRight w:val="0"/>
                      <w:marTop w:val="0"/>
                      <w:marBottom w:val="0"/>
                      <w:divBdr>
                        <w:top w:val="none" w:sz="0" w:space="0" w:color="auto"/>
                        <w:left w:val="none" w:sz="0" w:space="0" w:color="auto"/>
                        <w:bottom w:val="none" w:sz="0" w:space="0" w:color="auto"/>
                        <w:right w:val="none" w:sz="0" w:space="0" w:color="auto"/>
                      </w:divBdr>
                      <w:divsChild>
                        <w:div w:id="1918009266">
                          <w:marLeft w:val="0"/>
                          <w:marRight w:val="0"/>
                          <w:marTop w:val="0"/>
                          <w:marBottom w:val="0"/>
                          <w:divBdr>
                            <w:top w:val="none" w:sz="0" w:space="0" w:color="auto"/>
                            <w:left w:val="none" w:sz="0" w:space="0" w:color="auto"/>
                            <w:bottom w:val="none" w:sz="0" w:space="0" w:color="auto"/>
                            <w:right w:val="none" w:sz="0" w:space="0" w:color="auto"/>
                          </w:divBdr>
                          <w:divsChild>
                            <w:div w:id="439108545">
                              <w:marLeft w:val="0"/>
                              <w:marRight w:val="0"/>
                              <w:marTop w:val="0"/>
                              <w:marBottom w:val="0"/>
                              <w:divBdr>
                                <w:top w:val="none" w:sz="0" w:space="0" w:color="auto"/>
                                <w:left w:val="none" w:sz="0" w:space="0" w:color="auto"/>
                                <w:bottom w:val="none" w:sz="0" w:space="0" w:color="auto"/>
                                <w:right w:val="none" w:sz="0" w:space="0" w:color="auto"/>
                              </w:divBdr>
                              <w:divsChild>
                                <w:div w:id="212664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4184224">
      <w:bodyDiv w:val="1"/>
      <w:marLeft w:val="0"/>
      <w:marRight w:val="0"/>
      <w:marTop w:val="0"/>
      <w:marBottom w:val="0"/>
      <w:divBdr>
        <w:top w:val="none" w:sz="0" w:space="0" w:color="auto"/>
        <w:left w:val="none" w:sz="0" w:space="0" w:color="auto"/>
        <w:bottom w:val="none" w:sz="0" w:space="0" w:color="auto"/>
        <w:right w:val="none" w:sz="0" w:space="0" w:color="auto"/>
      </w:divBdr>
    </w:div>
    <w:div w:id="996807974">
      <w:bodyDiv w:val="1"/>
      <w:marLeft w:val="0"/>
      <w:marRight w:val="0"/>
      <w:marTop w:val="0"/>
      <w:marBottom w:val="0"/>
      <w:divBdr>
        <w:top w:val="none" w:sz="0" w:space="0" w:color="auto"/>
        <w:left w:val="none" w:sz="0" w:space="0" w:color="auto"/>
        <w:bottom w:val="none" w:sz="0" w:space="0" w:color="auto"/>
        <w:right w:val="none" w:sz="0" w:space="0" w:color="auto"/>
      </w:divBdr>
    </w:div>
    <w:div w:id="1112439647">
      <w:bodyDiv w:val="1"/>
      <w:marLeft w:val="0"/>
      <w:marRight w:val="0"/>
      <w:marTop w:val="0"/>
      <w:marBottom w:val="0"/>
      <w:divBdr>
        <w:top w:val="none" w:sz="0" w:space="0" w:color="auto"/>
        <w:left w:val="none" w:sz="0" w:space="0" w:color="auto"/>
        <w:bottom w:val="none" w:sz="0" w:space="0" w:color="auto"/>
        <w:right w:val="none" w:sz="0" w:space="0" w:color="auto"/>
      </w:divBdr>
    </w:div>
    <w:div w:id="1152714467">
      <w:bodyDiv w:val="1"/>
      <w:marLeft w:val="0"/>
      <w:marRight w:val="0"/>
      <w:marTop w:val="0"/>
      <w:marBottom w:val="0"/>
      <w:divBdr>
        <w:top w:val="none" w:sz="0" w:space="0" w:color="auto"/>
        <w:left w:val="none" w:sz="0" w:space="0" w:color="auto"/>
        <w:bottom w:val="none" w:sz="0" w:space="0" w:color="auto"/>
        <w:right w:val="none" w:sz="0" w:space="0" w:color="auto"/>
      </w:divBdr>
    </w:div>
    <w:div w:id="1162283234">
      <w:bodyDiv w:val="1"/>
      <w:marLeft w:val="0"/>
      <w:marRight w:val="0"/>
      <w:marTop w:val="0"/>
      <w:marBottom w:val="0"/>
      <w:divBdr>
        <w:top w:val="none" w:sz="0" w:space="0" w:color="auto"/>
        <w:left w:val="none" w:sz="0" w:space="0" w:color="auto"/>
        <w:bottom w:val="none" w:sz="0" w:space="0" w:color="auto"/>
        <w:right w:val="none" w:sz="0" w:space="0" w:color="auto"/>
      </w:divBdr>
    </w:div>
    <w:div w:id="1180122262">
      <w:bodyDiv w:val="1"/>
      <w:marLeft w:val="0"/>
      <w:marRight w:val="0"/>
      <w:marTop w:val="0"/>
      <w:marBottom w:val="0"/>
      <w:divBdr>
        <w:top w:val="none" w:sz="0" w:space="0" w:color="auto"/>
        <w:left w:val="none" w:sz="0" w:space="0" w:color="auto"/>
        <w:bottom w:val="none" w:sz="0" w:space="0" w:color="auto"/>
        <w:right w:val="none" w:sz="0" w:space="0" w:color="auto"/>
      </w:divBdr>
    </w:div>
    <w:div w:id="1191917114">
      <w:bodyDiv w:val="1"/>
      <w:marLeft w:val="0"/>
      <w:marRight w:val="0"/>
      <w:marTop w:val="0"/>
      <w:marBottom w:val="0"/>
      <w:divBdr>
        <w:top w:val="none" w:sz="0" w:space="0" w:color="auto"/>
        <w:left w:val="none" w:sz="0" w:space="0" w:color="auto"/>
        <w:bottom w:val="none" w:sz="0" w:space="0" w:color="auto"/>
        <w:right w:val="none" w:sz="0" w:space="0" w:color="auto"/>
      </w:divBdr>
    </w:div>
    <w:div w:id="1326588864">
      <w:bodyDiv w:val="1"/>
      <w:marLeft w:val="0"/>
      <w:marRight w:val="0"/>
      <w:marTop w:val="0"/>
      <w:marBottom w:val="0"/>
      <w:divBdr>
        <w:top w:val="none" w:sz="0" w:space="0" w:color="auto"/>
        <w:left w:val="none" w:sz="0" w:space="0" w:color="auto"/>
        <w:bottom w:val="none" w:sz="0" w:space="0" w:color="auto"/>
        <w:right w:val="none" w:sz="0" w:space="0" w:color="auto"/>
      </w:divBdr>
    </w:div>
    <w:div w:id="1385636386">
      <w:bodyDiv w:val="1"/>
      <w:marLeft w:val="0"/>
      <w:marRight w:val="0"/>
      <w:marTop w:val="0"/>
      <w:marBottom w:val="0"/>
      <w:divBdr>
        <w:top w:val="none" w:sz="0" w:space="0" w:color="auto"/>
        <w:left w:val="none" w:sz="0" w:space="0" w:color="auto"/>
        <w:bottom w:val="none" w:sz="0" w:space="0" w:color="auto"/>
        <w:right w:val="none" w:sz="0" w:space="0" w:color="auto"/>
      </w:divBdr>
    </w:div>
    <w:div w:id="1423454997">
      <w:bodyDiv w:val="1"/>
      <w:marLeft w:val="0"/>
      <w:marRight w:val="0"/>
      <w:marTop w:val="0"/>
      <w:marBottom w:val="0"/>
      <w:divBdr>
        <w:top w:val="none" w:sz="0" w:space="0" w:color="auto"/>
        <w:left w:val="none" w:sz="0" w:space="0" w:color="auto"/>
        <w:bottom w:val="none" w:sz="0" w:space="0" w:color="auto"/>
        <w:right w:val="none" w:sz="0" w:space="0" w:color="auto"/>
      </w:divBdr>
    </w:div>
    <w:div w:id="1466658474">
      <w:bodyDiv w:val="1"/>
      <w:marLeft w:val="0"/>
      <w:marRight w:val="0"/>
      <w:marTop w:val="0"/>
      <w:marBottom w:val="0"/>
      <w:divBdr>
        <w:top w:val="none" w:sz="0" w:space="0" w:color="auto"/>
        <w:left w:val="none" w:sz="0" w:space="0" w:color="auto"/>
        <w:bottom w:val="none" w:sz="0" w:space="0" w:color="auto"/>
        <w:right w:val="none" w:sz="0" w:space="0" w:color="auto"/>
      </w:divBdr>
    </w:div>
    <w:div w:id="1471827286">
      <w:bodyDiv w:val="1"/>
      <w:marLeft w:val="0"/>
      <w:marRight w:val="0"/>
      <w:marTop w:val="0"/>
      <w:marBottom w:val="0"/>
      <w:divBdr>
        <w:top w:val="none" w:sz="0" w:space="0" w:color="auto"/>
        <w:left w:val="none" w:sz="0" w:space="0" w:color="auto"/>
        <w:bottom w:val="none" w:sz="0" w:space="0" w:color="auto"/>
        <w:right w:val="none" w:sz="0" w:space="0" w:color="auto"/>
      </w:divBdr>
    </w:div>
    <w:div w:id="1483932809">
      <w:bodyDiv w:val="1"/>
      <w:marLeft w:val="0"/>
      <w:marRight w:val="0"/>
      <w:marTop w:val="0"/>
      <w:marBottom w:val="0"/>
      <w:divBdr>
        <w:top w:val="none" w:sz="0" w:space="0" w:color="auto"/>
        <w:left w:val="none" w:sz="0" w:space="0" w:color="auto"/>
        <w:bottom w:val="none" w:sz="0" w:space="0" w:color="auto"/>
        <w:right w:val="none" w:sz="0" w:space="0" w:color="auto"/>
      </w:divBdr>
    </w:div>
    <w:div w:id="1490487842">
      <w:bodyDiv w:val="1"/>
      <w:marLeft w:val="0"/>
      <w:marRight w:val="0"/>
      <w:marTop w:val="0"/>
      <w:marBottom w:val="0"/>
      <w:divBdr>
        <w:top w:val="none" w:sz="0" w:space="0" w:color="auto"/>
        <w:left w:val="none" w:sz="0" w:space="0" w:color="auto"/>
        <w:bottom w:val="none" w:sz="0" w:space="0" w:color="auto"/>
        <w:right w:val="none" w:sz="0" w:space="0" w:color="auto"/>
      </w:divBdr>
    </w:div>
    <w:div w:id="1527059235">
      <w:marLeft w:val="0"/>
      <w:marRight w:val="0"/>
      <w:marTop w:val="0"/>
      <w:marBottom w:val="0"/>
      <w:divBdr>
        <w:top w:val="none" w:sz="0" w:space="0" w:color="auto"/>
        <w:left w:val="none" w:sz="0" w:space="0" w:color="auto"/>
        <w:bottom w:val="none" w:sz="0" w:space="0" w:color="auto"/>
        <w:right w:val="none" w:sz="0" w:space="0" w:color="auto"/>
      </w:divBdr>
    </w:div>
    <w:div w:id="1593317726">
      <w:bodyDiv w:val="1"/>
      <w:marLeft w:val="0"/>
      <w:marRight w:val="0"/>
      <w:marTop w:val="0"/>
      <w:marBottom w:val="0"/>
      <w:divBdr>
        <w:top w:val="none" w:sz="0" w:space="0" w:color="auto"/>
        <w:left w:val="none" w:sz="0" w:space="0" w:color="auto"/>
        <w:bottom w:val="none" w:sz="0" w:space="0" w:color="auto"/>
        <w:right w:val="none" w:sz="0" w:space="0" w:color="auto"/>
      </w:divBdr>
    </w:div>
    <w:div w:id="1664427223">
      <w:bodyDiv w:val="1"/>
      <w:marLeft w:val="0"/>
      <w:marRight w:val="0"/>
      <w:marTop w:val="0"/>
      <w:marBottom w:val="0"/>
      <w:divBdr>
        <w:top w:val="none" w:sz="0" w:space="0" w:color="auto"/>
        <w:left w:val="none" w:sz="0" w:space="0" w:color="auto"/>
        <w:bottom w:val="none" w:sz="0" w:space="0" w:color="auto"/>
        <w:right w:val="none" w:sz="0" w:space="0" w:color="auto"/>
      </w:divBdr>
    </w:div>
    <w:div w:id="1700160500">
      <w:bodyDiv w:val="1"/>
      <w:marLeft w:val="0"/>
      <w:marRight w:val="0"/>
      <w:marTop w:val="0"/>
      <w:marBottom w:val="0"/>
      <w:divBdr>
        <w:top w:val="none" w:sz="0" w:space="0" w:color="auto"/>
        <w:left w:val="none" w:sz="0" w:space="0" w:color="auto"/>
        <w:bottom w:val="none" w:sz="0" w:space="0" w:color="auto"/>
        <w:right w:val="none" w:sz="0" w:space="0" w:color="auto"/>
      </w:divBdr>
    </w:div>
    <w:div w:id="1707634610">
      <w:bodyDiv w:val="1"/>
      <w:marLeft w:val="0"/>
      <w:marRight w:val="0"/>
      <w:marTop w:val="0"/>
      <w:marBottom w:val="0"/>
      <w:divBdr>
        <w:top w:val="none" w:sz="0" w:space="0" w:color="auto"/>
        <w:left w:val="none" w:sz="0" w:space="0" w:color="auto"/>
        <w:bottom w:val="none" w:sz="0" w:space="0" w:color="auto"/>
        <w:right w:val="none" w:sz="0" w:space="0" w:color="auto"/>
      </w:divBdr>
    </w:div>
    <w:div w:id="1763794571">
      <w:bodyDiv w:val="1"/>
      <w:marLeft w:val="0"/>
      <w:marRight w:val="0"/>
      <w:marTop w:val="0"/>
      <w:marBottom w:val="0"/>
      <w:divBdr>
        <w:top w:val="none" w:sz="0" w:space="0" w:color="auto"/>
        <w:left w:val="none" w:sz="0" w:space="0" w:color="auto"/>
        <w:bottom w:val="none" w:sz="0" w:space="0" w:color="auto"/>
        <w:right w:val="none" w:sz="0" w:space="0" w:color="auto"/>
      </w:divBdr>
    </w:div>
    <w:div w:id="1764716676">
      <w:bodyDiv w:val="1"/>
      <w:marLeft w:val="0"/>
      <w:marRight w:val="0"/>
      <w:marTop w:val="0"/>
      <w:marBottom w:val="0"/>
      <w:divBdr>
        <w:top w:val="none" w:sz="0" w:space="0" w:color="auto"/>
        <w:left w:val="none" w:sz="0" w:space="0" w:color="auto"/>
        <w:bottom w:val="none" w:sz="0" w:space="0" w:color="auto"/>
        <w:right w:val="none" w:sz="0" w:space="0" w:color="auto"/>
      </w:divBdr>
    </w:div>
    <w:div w:id="1806462631">
      <w:bodyDiv w:val="1"/>
      <w:marLeft w:val="0"/>
      <w:marRight w:val="0"/>
      <w:marTop w:val="0"/>
      <w:marBottom w:val="0"/>
      <w:divBdr>
        <w:top w:val="none" w:sz="0" w:space="0" w:color="auto"/>
        <w:left w:val="none" w:sz="0" w:space="0" w:color="auto"/>
        <w:bottom w:val="none" w:sz="0" w:space="0" w:color="auto"/>
        <w:right w:val="none" w:sz="0" w:space="0" w:color="auto"/>
      </w:divBdr>
    </w:div>
    <w:div w:id="1829785769">
      <w:bodyDiv w:val="1"/>
      <w:marLeft w:val="0"/>
      <w:marRight w:val="0"/>
      <w:marTop w:val="0"/>
      <w:marBottom w:val="0"/>
      <w:divBdr>
        <w:top w:val="none" w:sz="0" w:space="0" w:color="auto"/>
        <w:left w:val="none" w:sz="0" w:space="0" w:color="auto"/>
        <w:bottom w:val="none" w:sz="0" w:space="0" w:color="auto"/>
        <w:right w:val="none" w:sz="0" w:space="0" w:color="auto"/>
      </w:divBdr>
    </w:div>
    <w:div w:id="1880825020">
      <w:bodyDiv w:val="1"/>
      <w:marLeft w:val="0"/>
      <w:marRight w:val="0"/>
      <w:marTop w:val="0"/>
      <w:marBottom w:val="0"/>
      <w:divBdr>
        <w:top w:val="none" w:sz="0" w:space="0" w:color="auto"/>
        <w:left w:val="none" w:sz="0" w:space="0" w:color="auto"/>
        <w:bottom w:val="none" w:sz="0" w:space="0" w:color="auto"/>
        <w:right w:val="none" w:sz="0" w:space="0" w:color="auto"/>
      </w:divBdr>
    </w:div>
    <w:div w:id="1918204854">
      <w:bodyDiv w:val="1"/>
      <w:marLeft w:val="0"/>
      <w:marRight w:val="0"/>
      <w:marTop w:val="0"/>
      <w:marBottom w:val="0"/>
      <w:divBdr>
        <w:top w:val="none" w:sz="0" w:space="0" w:color="auto"/>
        <w:left w:val="none" w:sz="0" w:space="0" w:color="auto"/>
        <w:bottom w:val="none" w:sz="0" w:space="0" w:color="auto"/>
        <w:right w:val="none" w:sz="0" w:space="0" w:color="auto"/>
      </w:divBdr>
    </w:div>
    <w:div w:id="1961256180">
      <w:bodyDiv w:val="1"/>
      <w:marLeft w:val="0"/>
      <w:marRight w:val="0"/>
      <w:marTop w:val="0"/>
      <w:marBottom w:val="0"/>
      <w:divBdr>
        <w:top w:val="none" w:sz="0" w:space="0" w:color="auto"/>
        <w:left w:val="none" w:sz="0" w:space="0" w:color="auto"/>
        <w:bottom w:val="none" w:sz="0" w:space="0" w:color="auto"/>
        <w:right w:val="none" w:sz="0" w:space="0" w:color="auto"/>
      </w:divBdr>
    </w:div>
    <w:div w:id="1969553952">
      <w:bodyDiv w:val="1"/>
      <w:marLeft w:val="0"/>
      <w:marRight w:val="0"/>
      <w:marTop w:val="0"/>
      <w:marBottom w:val="0"/>
      <w:divBdr>
        <w:top w:val="none" w:sz="0" w:space="0" w:color="auto"/>
        <w:left w:val="none" w:sz="0" w:space="0" w:color="auto"/>
        <w:bottom w:val="none" w:sz="0" w:space="0" w:color="auto"/>
        <w:right w:val="none" w:sz="0" w:space="0" w:color="auto"/>
      </w:divBdr>
    </w:div>
    <w:div w:id="1997034020">
      <w:bodyDiv w:val="1"/>
      <w:marLeft w:val="0"/>
      <w:marRight w:val="0"/>
      <w:marTop w:val="0"/>
      <w:marBottom w:val="0"/>
      <w:divBdr>
        <w:top w:val="none" w:sz="0" w:space="0" w:color="auto"/>
        <w:left w:val="none" w:sz="0" w:space="0" w:color="auto"/>
        <w:bottom w:val="none" w:sz="0" w:space="0" w:color="auto"/>
        <w:right w:val="none" w:sz="0" w:space="0" w:color="auto"/>
      </w:divBdr>
    </w:div>
    <w:div w:id="2061322397">
      <w:bodyDiv w:val="1"/>
      <w:marLeft w:val="0"/>
      <w:marRight w:val="0"/>
      <w:marTop w:val="0"/>
      <w:marBottom w:val="0"/>
      <w:divBdr>
        <w:top w:val="none" w:sz="0" w:space="0" w:color="auto"/>
        <w:left w:val="none" w:sz="0" w:space="0" w:color="auto"/>
        <w:bottom w:val="none" w:sz="0" w:space="0" w:color="auto"/>
        <w:right w:val="none" w:sz="0" w:space="0" w:color="auto"/>
      </w:divBdr>
    </w:div>
    <w:div w:id="2102792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170" Type="http://schemas.openxmlformats.org/officeDocument/2006/relationships/image" Target="media/image163.png"/><Relationship Id="rId226" Type="http://schemas.openxmlformats.org/officeDocument/2006/relationships/image" Target="media/image219.png"/><Relationship Id="rId268" Type="http://schemas.openxmlformats.org/officeDocument/2006/relationships/image" Target="media/image261.png"/><Relationship Id="rId32" Type="http://schemas.openxmlformats.org/officeDocument/2006/relationships/image" Target="media/image25.png"/><Relationship Id="rId74" Type="http://schemas.openxmlformats.org/officeDocument/2006/relationships/image" Target="media/image67.jpeg"/><Relationship Id="rId128" Type="http://schemas.openxmlformats.org/officeDocument/2006/relationships/image" Target="media/image121.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jpe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58" Type="http://schemas.openxmlformats.org/officeDocument/2006/relationships/image" Target="media/image251.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jpe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jpeg"/><Relationship Id="rId269" Type="http://schemas.openxmlformats.org/officeDocument/2006/relationships/image" Target="media/image262.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jpe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jpe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249" Type="http://schemas.openxmlformats.org/officeDocument/2006/relationships/image" Target="media/image242.png"/><Relationship Id="rId13" Type="http://schemas.openxmlformats.org/officeDocument/2006/relationships/image" Target="media/image6.jpeg"/><Relationship Id="rId109" Type="http://schemas.openxmlformats.org/officeDocument/2006/relationships/image" Target="media/image102.png"/><Relationship Id="rId260" Type="http://schemas.openxmlformats.org/officeDocument/2006/relationships/image" Target="media/image253.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jpeg"/><Relationship Id="rId120" Type="http://schemas.openxmlformats.org/officeDocument/2006/relationships/image" Target="media/image113.png"/><Relationship Id="rId141" Type="http://schemas.openxmlformats.org/officeDocument/2006/relationships/image" Target="media/image134.jpe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image" Target="media/image232.png"/><Relationship Id="rId250" Type="http://schemas.openxmlformats.org/officeDocument/2006/relationships/image" Target="media/image243.png"/><Relationship Id="rId271" Type="http://schemas.openxmlformats.org/officeDocument/2006/relationships/image" Target="media/image264.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45.jpeg"/><Relationship Id="rId173" Type="http://schemas.openxmlformats.org/officeDocument/2006/relationships/image" Target="media/image166.jpe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2.png"/><Relationship Id="rId240" Type="http://schemas.openxmlformats.org/officeDocument/2006/relationships/image" Target="media/image233.png"/><Relationship Id="rId261" Type="http://schemas.openxmlformats.org/officeDocument/2006/relationships/image" Target="media/image254.png"/><Relationship Id="rId14" Type="http://schemas.openxmlformats.org/officeDocument/2006/relationships/image" Target="media/image7.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jpeg"/><Relationship Id="rId163" Type="http://schemas.openxmlformats.org/officeDocument/2006/relationships/image" Target="media/image156.png"/><Relationship Id="rId184" Type="http://schemas.openxmlformats.org/officeDocument/2006/relationships/image" Target="media/image177.jpeg"/><Relationship Id="rId219" Type="http://schemas.openxmlformats.org/officeDocument/2006/relationships/image" Target="media/image212.png"/><Relationship Id="rId230" Type="http://schemas.openxmlformats.org/officeDocument/2006/relationships/image" Target="media/image223.png"/><Relationship Id="rId251" Type="http://schemas.openxmlformats.org/officeDocument/2006/relationships/image" Target="media/image244.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65.jpeg"/><Relationship Id="rId88" Type="http://schemas.openxmlformats.org/officeDocument/2006/relationships/image" Target="media/image81.png"/><Relationship Id="rId111" Type="http://schemas.openxmlformats.org/officeDocument/2006/relationships/image" Target="media/image104.jpeg"/><Relationship Id="rId132" Type="http://schemas.openxmlformats.org/officeDocument/2006/relationships/image" Target="media/image125.png"/><Relationship Id="rId153" Type="http://schemas.openxmlformats.org/officeDocument/2006/relationships/image" Target="media/image146.jpeg"/><Relationship Id="rId174" Type="http://schemas.openxmlformats.org/officeDocument/2006/relationships/image" Target="media/image167.png"/><Relationship Id="rId195" Type="http://schemas.openxmlformats.org/officeDocument/2006/relationships/image" Target="media/image188.jpeg"/><Relationship Id="rId209" Type="http://schemas.openxmlformats.org/officeDocument/2006/relationships/image" Target="media/image202.png"/><Relationship Id="rId220" Type="http://schemas.openxmlformats.org/officeDocument/2006/relationships/image" Target="media/image213.png"/><Relationship Id="rId241" Type="http://schemas.openxmlformats.org/officeDocument/2006/relationships/image" Target="media/image234.png"/><Relationship Id="rId15" Type="http://schemas.openxmlformats.org/officeDocument/2006/relationships/image" Target="media/image8.jpe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255.png"/><Relationship Id="rId78" Type="http://schemas.openxmlformats.org/officeDocument/2006/relationships/image" Target="media/image71.jpe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jpeg"/><Relationship Id="rId143" Type="http://schemas.openxmlformats.org/officeDocument/2006/relationships/image" Target="media/image136.jpeg"/><Relationship Id="rId164" Type="http://schemas.openxmlformats.org/officeDocument/2006/relationships/image" Target="media/image157.png"/><Relationship Id="rId185" Type="http://schemas.openxmlformats.org/officeDocument/2006/relationships/image" Target="media/image178.jpeg"/><Relationship Id="rId9" Type="http://schemas.openxmlformats.org/officeDocument/2006/relationships/image" Target="media/image2.png"/><Relationship Id="rId210" Type="http://schemas.openxmlformats.org/officeDocument/2006/relationships/image" Target="media/image203.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47" Type="http://schemas.openxmlformats.org/officeDocument/2006/relationships/image" Target="media/image40.png"/><Relationship Id="rId68" Type="http://schemas.openxmlformats.org/officeDocument/2006/relationships/image" Target="media/image61.jpe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jpe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jpe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footer" Target="footer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jpe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jpeg"/><Relationship Id="rId197" Type="http://schemas.openxmlformats.org/officeDocument/2006/relationships/image" Target="media/image190.png"/><Relationship Id="rId201" Type="http://schemas.openxmlformats.org/officeDocument/2006/relationships/image" Target="media/image194.jpe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jpeg"/><Relationship Id="rId17" Type="http://schemas.openxmlformats.org/officeDocument/2006/relationships/image" Target="media/image10.png"/><Relationship Id="rId38" Type="http://schemas.openxmlformats.org/officeDocument/2006/relationships/image" Target="media/image31.jpe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jpe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jpeg"/><Relationship Id="rId233" Type="http://schemas.openxmlformats.org/officeDocument/2006/relationships/image" Target="media/image226.jpeg"/><Relationship Id="rId254" Type="http://schemas.openxmlformats.org/officeDocument/2006/relationships/image" Target="media/image247.png"/><Relationship Id="rId28" Type="http://schemas.openxmlformats.org/officeDocument/2006/relationships/image" Target="media/image21.jpeg"/><Relationship Id="rId49" Type="http://schemas.openxmlformats.org/officeDocument/2006/relationships/image" Target="media/image42.png"/><Relationship Id="rId114" Type="http://schemas.openxmlformats.org/officeDocument/2006/relationships/image" Target="media/image107.jpeg"/><Relationship Id="rId275" Type="http://schemas.openxmlformats.org/officeDocument/2006/relationships/fontTable" Target="fontTable.xml"/><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jpeg"/><Relationship Id="rId50" Type="http://schemas.openxmlformats.org/officeDocument/2006/relationships/image" Target="media/image43.jpe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2" Type="http://schemas.openxmlformats.org/officeDocument/2006/relationships/numbering" Target="numbering.xml"/><Relationship Id="rId29" Type="http://schemas.openxmlformats.org/officeDocument/2006/relationships/image" Target="media/image22.jpeg"/><Relationship Id="rId255" Type="http://schemas.openxmlformats.org/officeDocument/2006/relationships/image" Target="media/image248.jpeg"/><Relationship Id="rId276" Type="http://schemas.openxmlformats.org/officeDocument/2006/relationships/theme" Target="theme/theme1.xml"/><Relationship Id="rId40" Type="http://schemas.openxmlformats.org/officeDocument/2006/relationships/image" Target="media/image33.jpe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jpeg"/><Relationship Id="rId61" Type="http://schemas.openxmlformats.org/officeDocument/2006/relationships/image" Target="media/image54.png"/><Relationship Id="rId82" Type="http://schemas.openxmlformats.org/officeDocument/2006/relationships/image" Target="media/image75.jpeg"/><Relationship Id="rId199" Type="http://schemas.openxmlformats.org/officeDocument/2006/relationships/image" Target="media/image192.png"/><Relationship Id="rId203" Type="http://schemas.openxmlformats.org/officeDocument/2006/relationships/image" Target="media/image196.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jpeg"/><Relationship Id="rId266" Type="http://schemas.openxmlformats.org/officeDocument/2006/relationships/image" Target="media/image259.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jpeg"/><Relationship Id="rId116" Type="http://schemas.openxmlformats.org/officeDocument/2006/relationships/image" Target="media/image109.jpe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jpe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jpeg"/><Relationship Id="rId257" Type="http://schemas.openxmlformats.org/officeDocument/2006/relationships/image" Target="media/image250.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191" Type="http://schemas.openxmlformats.org/officeDocument/2006/relationships/image" Target="media/image184.jpeg"/><Relationship Id="rId205" Type="http://schemas.openxmlformats.org/officeDocument/2006/relationships/image" Target="media/image198.png"/><Relationship Id="rId247" Type="http://schemas.openxmlformats.org/officeDocument/2006/relationships/image" Target="media/image240.png"/><Relationship Id="rId107" Type="http://schemas.openxmlformats.org/officeDocument/2006/relationships/image" Target="media/image100.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57636C-E624-49FC-9C34-84523E0915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230</TotalTime>
  <Pages>120</Pages>
  <Words>39613</Words>
  <Characters>225796</Characters>
  <Application>Microsoft Office Word</Application>
  <DocSecurity>0</DocSecurity>
  <Lines>1881</Lines>
  <Paragraphs>529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264880</CharactersWithSpaces>
  <SharedDoc>false</SharedDoc>
  <HLinks>
    <vt:vector size="18" baseType="variant">
      <vt:variant>
        <vt:i4>131140</vt:i4>
      </vt:variant>
      <vt:variant>
        <vt:i4>6</vt:i4>
      </vt:variant>
      <vt:variant>
        <vt:i4>0</vt:i4>
      </vt:variant>
      <vt:variant>
        <vt:i4>5</vt:i4>
      </vt:variant>
      <vt:variant>
        <vt:lpwstr>http://gnumner.am/am/category/101/1.html</vt:lpwstr>
      </vt:variant>
      <vt:variant>
        <vt:lpwstr/>
      </vt:variant>
      <vt:variant>
        <vt:i4>131140</vt:i4>
      </vt:variant>
      <vt:variant>
        <vt:i4>3</vt:i4>
      </vt:variant>
      <vt:variant>
        <vt:i4>0</vt:i4>
      </vt:variant>
      <vt:variant>
        <vt:i4>5</vt:i4>
      </vt:variant>
      <vt:variant>
        <vt:lpwstr>http://gnumner.am/am/category/101/1.html</vt:lpwstr>
      </vt:variant>
      <vt:variant>
        <vt:lpwstr/>
      </vt:variant>
      <vt:variant>
        <vt:i4>131140</vt:i4>
      </vt:variant>
      <vt:variant>
        <vt:i4>0</vt:i4>
      </vt:variant>
      <vt:variant>
        <vt:i4>0</vt:i4>
      </vt:variant>
      <vt:variant>
        <vt:i4>5</vt:i4>
      </vt:variant>
      <vt:variant>
        <vt:lpwstr>http://gnumner.am/am/category/101/1.html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Mariam.Galtagazyan</cp:lastModifiedBy>
  <cp:revision>51</cp:revision>
  <cp:lastPrinted>2025-04-21T12:26:00Z</cp:lastPrinted>
  <dcterms:created xsi:type="dcterms:W3CDTF">2026-07-14T08:01:00Z</dcterms:created>
  <dcterms:modified xsi:type="dcterms:W3CDTF">2026-08-26T12:17:00Z</dcterms:modified>
</cp:coreProperties>
</file>